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6F" w:rsidRDefault="00492E6F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492E6F" w:rsidRDefault="00492E6F">
      <w:pPr>
        <w:pStyle w:val="ConsPlusTitle"/>
        <w:jc w:val="center"/>
      </w:pPr>
    </w:p>
    <w:p w:rsidR="00492E6F" w:rsidRDefault="00492E6F">
      <w:pPr>
        <w:pStyle w:val="ConsPlusTitle"/>
        <w:jc w:val="center"/>
      </w:pPr>
      <w:r>
        <w:t>ПОСТАНОВЛЕНИЕ</w:t>
      </w:r>
    </w:p>
    <w:p w:rsidR="00492E6F" w:rsidRDefault="00492E6F">
      <w:pPr>
        <w:pStyle w:val="ConsPlusTitle"/>
        <w:jc w:val="center"/>
      </w:pPr>
      <w:r>
        <w:t>от 8 февраля 2016 г. N 78-п</w:t>
      </w:r>
    </w:p>
    <w:p w:rsidR="00492E6F" w:rsidRDefault="00492E6F">
      <w:pPr>
        <w:pStyle w:val="ConsPlusTitle"/>
        <w:jc w:val="center"/>
      </w:pPr>
    </w:p>
    <w:p w:rsidR="00492E6F" w:rsidRDefault="00492E6F">
      <w:pPr>
        <w:pStyle w:val="ConsPlusTitle"/>
        <w:jc w:val="center"/>
      </w:pPr>
      <w:r>
        <w:t>Об утверждении порядка формирования, ведения, обязательного</w:t>
      </w:r>
    </w:p>
    <w:p w:rsidR="00492E6F" w:rsidRDefault="00492E6F">
      <w:pPr>
        <w:pStyle w:val="ConsPlusTitle"/>
        <w:jc w:val="center"/>
      </w:pPr>
      <w:r>
        <w:t>опубликования перечня государственного имущества</w:t>
      </w:r>
    </w:p>
    <w:p w:rsidR="00492E6F" w:rsidRDefault="00492E6F">
      <w:pPr>
        <w:pStyle w:val="ConsPlusTitle"/>
        <w:jc w:val="center"/>
      </w:pPr>
      <w:r>
        <w:t xml:space="preserve">Оренбургской области, </w:t>
      </w:r>
      <w:proofErr w:type="gramStart"/>
      <w:r>
        <w:t>свободного</w:t>
      </w:r>
      <w:proofErr w:type="gramEnd"/>
      <w:r>
        <w:t xml:space="preserve"> от прав третьих лиц,</w:t>
      </w:r>
    </w:p>
    <w:p w:rsidR="00492E6F" w:rsidRDefault="00492E6F">
      <w:pPr>
        <w:pStyle w:val="ConsPlusTitle"/>
        <w:jc w:val="center"/>
      </w:pPr>
      <w:r>
        <w:t>используемого в целях предоставления его во владение</w:t>
      </w:r>
    </w:p>
    <w:p w:rsidR="00492E6F" w:rsidRDefault="00492E6F">
      <w:pPr>
        <w:pStyle w:val="ConsPlusTitle"/>
        <w:jc w:val="center"/>
      </w:pPr>
      <w:r>
        <w:t>и (или) в пользование на долгосрочной основе субъектам</w:t>
      </w:r>
    </w:p>
    <w:p w:rsidR="00492E6F" w:rsidRDefault="00492E6F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492E6F" w:rsidRDefault="00492E6F">
      <w:pPr>
        <w:pStyle w:val="ConsPlusTitle"/>
        <w:jc w:val="center"/>
      </w:pPr>
      <w:r>
        <w:t>образующим инфраструктуру поддержки субъектов</w:t>
      </w:r>
    </w:p>
    <w:p w:rsidR="00492E6F" w:rsidRDefault="00492E6F">
      <w:pPr>
        <w:pStyle w:val="ConsPlusTitle"/>
        <w:jc w:val="center"/>
      </w:pPr>
      <w:r>
        <w:t>малого и среднего предпринимательства</w:t>
      </w:r>
    </w:p>
    <w:p w:rsidR="00492E6F" w:rsidRDefault="00492E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92E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2E6F" w:rsidRDefault="00492E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E6F" w:rsidRDefault="00492E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492E6F" w:rsidRDefault="00492E6F">
            <w:pPr>
              <w:pStyle w:val="ConsPlusNormal"/>
              <w:jc w:val="center"/>
            </w:pPr>
            <w:r>
              <w:rPr>
                <w:color w:val="392C69"/>
              </w:rPr>
              <w:t>от 03.10.2018 N 645-п)</w:t>
            </w:r>
          </w:p>
        </w:tc>
      </w:tr>
    </w:tbl>
    <w:p w:rsidR="00492E6F" w:rsidRDefault="00492E6F">
      <w:pPr>
        <w:pStyle w:val="ConsPlusNormal"/>
        <w:jc w:val="both"/>
      </w:pPr>
    </w:p>
    <w:p w:rsidR="00492E6F" w:rsidRDefault="00492E6F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Федерации":</w:t>
      </w:r>
    </w:p>
    <w:p w:rsidR="00492E6F" w:rsidRDefault="00492E6F">
      <w:pPr>
        <w:pStyle w:val="ConsPlusNormal"/>
        <w:jc w:val="both"/>
      </w:pPr>
      <w:r>
        <w:t xml:space="preserve">(преамбула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03.10.2018 N 645-п)</w:t>
      </w: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</w:t>
      </w:r>
      <w:hyperlink w:anchor="P123" w:history="1">
        <w:r>
          <w:rPr>
            <w:color w:val="0000FF"/>
          </w:rPr>
          <w:t>перечня</w:t>
        </w:r>
      </w:hyperlink>
      <w:r>
        <w:t xml:space="preserve"> государственного имущества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N 1.</w:t>
      </w: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Normal"/>
        <w:ind w:firstLine="540"/>
        <w:jc w:val="both"/>
      </w:pPr>
      <w:r>
        <w:t xml:space="preserve">2. Утвердить форму </w:t>
      </w:r>
      <w:hyperlink w:anchor="P123" w:history="1">
        <w:r>
          <w:rPr>
            <w:color w:val="0000FF"/>
          </w:rPr>
          <w:t>перечня</w:t>
        </w:r>
      </w:hyperlink>
      <w:r>
        <w:t xml:space="preserve"> государственного имущества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N 2.</w:t>
      </w: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11 апреля 2013 года N 304-п "О перечне государственного имущества Оренбургской области,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министра природных ресурсов, экологии и имущественных отношений Оренбургской области Костюченко К.П.</w:t>
      </w: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Normal"/>
        <w:ind w:firstLine="540"/>
        <w:jc w:val="both"/>
      </w:pPr>
      <w:r>
        <w:t>5. Постановление вступает в силу после его официального опубликования.</w:t>
      </w: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Normal"/>
        <w:jc w:val="right"/>
      </w:pPr>
      <w:r>
        <w:t>Губернатор</w:t>
      </w:r>
    </w:p>
    <w:p w:rsidR="00492E6F" w:rsidRDefault="00492E6F">
      <w:pPr>
        <w:pStyle w:val="ConsPlusNormal"/>
        <w:jc w:val="right"/>
      </w:pPr>
      <w:r>
        <w:t>Оренбургской области</w:t>
      </w:r>
    </w:p>
    <w:p w:rsidR="00492E6F" w:rsidRDefault="00492E6F">
      <w:pPr>
        <w:pStyle w:val="ConsPlusNormal"/>
        <w:jc w:val="right"/>
      </w:pPr>
      <w:r>
        <w:t>Ю.А.БЕРГ</w:t>
      </w: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Normal"/>
        <w:jc w:val="right"/>
        <w:outlineLvl w:val="0"/>
      </w:pPr>
      <w:r>
        <w:t>Приложение N 1</w:t>
      </w:r>
    </w:p>
    <w:p w:rsidR="00492E6F" w:rsidRDefault="00492E6F">
      <w:pPr>
        <w:pStyle w:val="ConsPlusNormal"/>
        <w:jc w:val="right"/>
      </w:pPr>
      <w:r>
        <w:t>к постановлению</w:t>
      </w:r>
    </w:p>
    <w:p w:rsidR="00492E6F" w:rsidRDefault="00492E6F">
      <w:pPr>
        <w:pStyle w:val="ConsPlusNormal"/>
        <w:jc w:val="right"/>
      </w:pPr>
      <w:r>
        <w:t>Правительства</w:t>
      </w:r>
    </w:p>
    <w:p w:rsidR="00492E6F" w:rsidRDefault="00492E6F">
      <w:pPr>
        <w:pStyle w:val="ConsPlusNormal"/>
        <w:jc w:val="right"/>
      </w:pPr>
      <w:r>
        <w:t>Оренбургской области</w:t>
      </w:r>
    </w:p>
    <w:p w:rsidR="00492E6F" w:rsidRDefault="00492E6F">
      <w:pPr>
        <w:pStyle w:val="ConsPlusNormal"/>
        <w:jc w:val="right"/>
      </w:pPr>
      <w:r>
        <w:t>от 8 февраля 2016 г. N 78-п</w:t>
      </w: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Title"/>
        <w:jc w:val="center"/>
      </w:pPr>
      <w:bookmarkStart w:id="0" w:name="P45"/>
      <w:bookmarkEnd w:id="0"/>
      <w:r>
        <w:t>Порядок</w:t>
      </w:r>
    </w:p>
    <w:p w:rsidR="00492E6F" w:rsidRDefault="00492E6F">
      <w:pPr>
        <w:pStyle w:val="ConsPlusTitle"/>
        <w:jc w:val="center"/>
      </w:pPr>
      <w:r>
        <w:t>формирования, ведения, обязательного опубликования перечня</w:t>
      </w:r>
    </w:p>
    <w:p w:rsidR="00492E6F" w:rsidRDefault="00492E6F">
      <w:pPr>
        <w:pStyle w:val="ConsPlusTitle"/>
        <w:jc w:val="center"/>
      </w:pPr>
      <w:r>
        <w:t>государственного имущества Оренбургской области, свободного</w:t>
      </w:r>
    </w:p>
    <w:p w:rsidR="00492E6F" w:rsidRDefault="00492E6F">
      <w:pPr>
        <w:pStyle w:val="ConsPlusTitle"/>
        <w:jc w:val="center"/>
      </w:pPr>
      <w:r>
        <w:t>от прав третьих лиц, используемого в целях предоставления</w:t>
      </w:r>
    </w:p>
    <w:p w:rsidR="00492E6F" w:rsidRDefault="00492E6F">
      <w:pPr>
        <w:pStyle w:val="ConsPlusTitle"/>
        <w:jc w:val="center"/>
      </w:pPr>
      <w:r>
        <w:t>его во владение и (или) в пользование на долгосрочной основе</w:t>
      </w:r>
    </w:p>
    <w:p w:rsidR="00492E6F" w:rsidRDefault="00492E6F">
      <w:pPr>
        <w:pStyle w:val="ConsPlusTitle"/>
        <w:jc w:val="center"/>
      </w:pPr>
      <w:r>
        <w:t>субъектам малого и среднего предпринимательства</w:t>
      </w:r>
    </w:p>
    <w:p w:rsidR="00492E6F" w:rsidRDefault="00492E6F">
      <w:pPr>
        <w:pStyle w:val="ConsPlusTitle"/>
        <w:jc w:val="center"/>
      </w:pPr>
      <w:r>
        <w:t>и организациям, образующим инфраструктуру поддержки</w:t>
      </w:r>
    </w:p>
    <w:p w:rsidR="00492E6F" w:rsidRDefault="00492E6F">
      <w:pPr>
        <w:pStyle w:val="ConsPlusTitle"/>
        <w:jc w:val="center"/>
      </w:pPr>
      <w:r>
        <w:t>субъектов малого и среднего предпринимательства</w:t>
      </w:r>
    </w:p>
    <w:p w:rsidR="00492E6F" w:rsidRDefault="00492E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92E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2E6F" w:rsidRDefault="00492E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E6F" w:rsidRDefault="00492E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492E6F" w:rsidRDefault="00492E6F">
            <w:pPr>
              <w:pStyle w:val="ConsPlusNormal"/>
              <w:jc w:val="center"/>
            </w:pPr>
            <w:r>
              <w:rPr>
                <w:color w:val="392C69"/>
              </w:rPr>
              <w:t>от 03.10.2018 N 645-п)</w:t>
            </w:r>
          </w:p>
        </w:tc>
      </w:tr>
    </w:tbl>
    <w:p w:rsidR="00492E6F" w:rsidRDefault="00492E6F">
      <w:pPr>
        <w:pStyle w:val="ConsPlusNormal"/>
        <w:jc w:val="both"/>
      </w:pPr>
    </w:p>
    <w:p w:rsidR="00492E6F" w:rsidRDefault="00492E6F">
      <w:pPr>
        <w:pStyle w:val="ConsPlusTitle"/>
        <w:jc w:val="center"/>
        <w:outlineLvl w:val="1"/>
      </w:pPr>
      <w:r>
        <w:t>I. Общие положения</w:t>
      </w: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формирования, ведения, обязательного опубликования перечня государственного имущества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</w:t>
      </w:r>
      <w:proofErr w:type="gramEnd"/>
      <w: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2. Формирование, ведение, обязательное опубликование перечня осуществляет министерство природных ресурсов, экологии и имущественных отношений Оренбургской области (далее - министерство).</w:t>
      </w: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Title"/>
        <w:jc w:val="center"/>
        <w:outlineLvl w:val="1"/>
      </w:pPr>
      <w:r>
        <w:t>II. Цели и основные принципы формирования,</w:t>
      </w:r>
    </w:p>
    <w:p w:rsidR="00492E6F" w:rsidRDefault="00492E6F">
      <w:pPr>
        <w:pStyle w:val="ConsPlusTitle"/>
        <w:jc w:val="center"/>
      </w:pPr>
      <w:r>
        <w:t>ведения и обязательного опубликования перечня</w:t>
      </w: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Normal"/>
        <w:ind w:firstLine="540"/>
        <w:jc w:val="both"/>
      </w:pPr>
      <w:r>
        <w:t>3. Формирование перечня осуществляется в целях: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предоставления имущества, находящегося в государственной собственности Оренбургской области,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расширения доступности субъектам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информации об имуществе, находящемся в государственной собственности Оренбургской области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повышения эффективности управления имуществом, находящимся в государственной собственности Оренбургской области.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lastRenderedPageBreak/>
        <w:t>4. Формирование, ведение, обязательное опубликование перечня основывается на принципах: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открытости и доступности сведений об имуществе, включенном в перечень;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ежегодной актуализации перечня;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взаимодействия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 при формировании и дополнении перечня.</w:t>
      </w: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Title"/>
        <w:jc w:val="center"/>
        <w:outlineLvl w:val="1"/>
      </w:pPr>
      <w:r>
        <w:t>III. Формирование, ведение и опубликование перечня</w:t>
      </w: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Normal"/>
        <w:ind w:firstLine="540"/>
        <w:jc w:val="both"/>
      </w:pPr>
      <w:r>
        <w:t>5. Перечень формируется в виде информационной базы данных, содержащей сведения об имуществе, включенном в перечень.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6. Ведение перечня осуществляется министерством в электронной форме.</w:t>
      </w:r>
    </w:p>
    <w:p w:rsidR="00492E6F" w:rsidRDefault="00492E6F">
      <w:pPr>
        <w:pStyle w:val="ConsPlusNormal"/>
        <w:spacing w:before="220"/>
        <w:ind w:firstLine="540"/>
        <w:jc w:val="both"/>
      </w:pPr>
      <w:bookmarkStart w:id="1" w:name="P79"/>
      <w:bookmarkEnd w:id="1"/>
      <w:r>
        <w:t>7. В перечень вносятся сведения об имуществе, соответствующем следующим требованиям: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учтено в реестре государственного имущества Оренбургской области;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зарегистрировано на праве государственной собственности Оренбургской области;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не ограничено в обороте, за исключением случаев, установленных законом или иными нормативными правовыми актами;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не является объектом религиозного назначения, незавершенного строительства;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 xml:space="preserve">не приняты решения о его отчуждении (продаже)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или предоставления иным лицам;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не признано аварийным и подлежащим сносу;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не относится к жилищному фонду;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наличие индивидуально-определенных признаков.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8. Видами имущества, включаемого в перечень, являются:</w:t>
      </w:r>
    </w:p>
    <w:p w:rsidR="00492E6F" w:rsidRDefault="00492E6F">
      <w:pPr>
        <w:pStyle w:val="ConsPlusNormal"/>
        <w:spacing w:before="220"/>
        <w:ind w:firstLine="540"/>
        <w:jc w:val="both"/>
      </w:pPr>
      <w:proofErr w:type="gramStart"/>
      <w:r>
        <w:t xml:space="preserve">земельные участки, находящиеся в государственной собственности Оренбургской области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строительства, земельных участков, предусмотренных </w:t>
      </w:r>
      <w:hyperlink r:id="rId10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11" w:history="1">
        <w:r>
          <w:rPr>
            <w:color w:val="0000FF"/>
          </w:rPr>
          <w:t>10</w:t>
        </w:r>
      </w:hyperlink>
      <w:r>
        <w:t xml:space="preserve">, </w:t>
      </w:r>
      <w:hyperlink r:id="rId12" w:history="1">
        <w:r>
          <w:rPr>
            <w:color w:val="0000FF"/>
          </w:rPr>
          <w:t>13</w:t>
        </w:r>
      </w:hyperlink>
      <w:r>
        <w:t xml:space="preserve"> - </w:t>
      </w:r>
      <w:hyperlink r:id="rId13" w:history="1">
        <w:r>
          <w:rPr>
            <w:color w:val="0000FF"/>
          </w:rPr>
          <w:t>15</w:t>
        </w:r>
      </w:hyperlink>
      <w:r>
        <w:t xml:space="preserve">, </w:t>
      </w:r>
      <w:hyperlink r:id="rId14" w:history="1">
        <w:r>
          <w:rPr>
            <w:color w:val="0000FF"/>
          </w:rPr>
          <w:t>18</w:t>
        </w:r>
      </w:hyperlink>
      <w:r>
        <w:t xml:space="preserve">, </w:t>
      </w:r>
      <w:hyperlink r:id="rId15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предпринимательства);</w:t>
      </w:r>
      <w:proofErr w:type="gramEnd"/>
    </w:p>
    <w:p w:rsidR="00492E6F" w:rsidRDefault="00492E6F">
      <w:pPr>
        <w:pStyle w:val="ConsPlusNormal"/>
        <w:spacing w:before="220"/>
        <w:ind w:firstLine="540"/>
        <w:jc w:val="both"/>
      </w:pPr>
      <w:r>
        <w:t>здания, строения, сооружения, нежилые помещения;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lastRenderedPageBreak/>
        <w:t>оборудование, машины, механизмы, установки, транспортные средства, инвентарь, инструменты.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объекты недвижимого имущества, включаемые в перечень, должны предусматривать их использование для размещения таких объектов.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9. Перечень и внесение изменений в перечень утверждаются распорядительным актом министерства. Ежегодное дополнение перечня осуществляется министерством до 1 ноября.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Формирование перечня, внесение изменений в перечень осуществляются министерством на основе предложений, поступивших от органов исполнительной власти Оренбургской области, межведомственной рабочей группы по вопросам оказания имущественной поддержки субъектам малого и среднего предпринимательства в Оренбургской области,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 (далее - органы, организации, иные</w:t>
      </w:r>
      <w:proofErr w:type="gramEnd"/>
      <w:r>
        <w:t xml:space="preserve"> лица).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Имущество, закрепленное на праве хозяйственного ведения за государственными унитарными предприятиями или на праве оперативного управления за государственными учреждениями, может быть включено в перечень по предложению таких предприятий или учреждений и с согласия органов исполнительной власти Оренбургской области, уполномоченных на согласование сделки с соответствующим имуществом.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11. Рассмотрение министерством предложений по формированию перечня и внесению изменений в перечень, поступивших от органов, организаций, иных лиц (далее - предложени</w:t>
      </w:r>
      <w:proofErr w:type="gramStart"/>
      <w:r>
        <w:t>е(</w:t>
      </w:r>
      <w:proofErr w:type="gramEnd"/>
      <w:r>
        <w:t>я)), осуществляется в течение 30 дней со дня поступления предложений в министерство. По результатам рассмотрения предложений министерством принимается одно из следующих решений: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о включении сведений об имуществе, в отношении которого поступило предложение, в перечень;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об исключении сведений об имуществе, в отношении которого поступило предложение, из перечня;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об отказе в учете предложений.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12. Решение об отказе в учете предложения о включении имущества в перечень принимается в следующих случаях: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 xml:space="preserve">несоответствие имущества требованиям, указанным в </w:t>
      </w:r>
      <w:hyperlink w:anchor="P79" w:history="1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отсутствие согласия органов исполнительной власти Оренбургской области, уполномоченных на согласование сделки с соответствующим имуществом, на включение имущества в перечень.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13. В случае принятия решения об отказе в учете предложений министерство направляет в течение 5 дней органам, организациям, иным лицам, представившим предложения, письменный ответ с указанием причин отказа в учете предложений.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14. Сведения об имуществе, включенном в перечень, могут быть исключены из перечня, в случаях если: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 xml:space="preserve">в течение 2 лет </w:t>
      </w:r>
      <w:proofErr w:type="gramStart"/>
      <w:r>
        <w:t xml:space="preserve">со дня включения сведений об имуществе в перечень в отношении такого </w:t>
      </w:r>
      <w:r>
        <w:lastRenderedPageBreak/>
        <w:t>имущества от субъектов</w:t>
      </w:r>
      <w:proofErr w:type="gramEnd"/>
      <w:r>
        <w:t xml:space="preserve">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ни одной заявки на участие в аукционе (конкурсе) на право заключения договора, предусматривающего переход прав владения и (или) пользования (далее - договор);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 xml:space="preserve">ни одного заявления о предоставлении имущества, в отношении которого заключение договора может быть осуществлено без проведения аукциона (конкурса) в случаях, предусмотренных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конкуренции";</w:t>
      </w:r>
    </w:p>
    <w:p w:rsidR="00492E6F" w:rsidRDefault="00492E6F">
      <w:pPr>
        <w:pStyle w:val="ConsPlusNormal"/>
        <w:spacing w:before="220"/>
        <w:ind w:firstLine="540"/>
        <w:jc w:val="both"/>
      </w:pPr>
      <w:proofErr w:type="gramStart"/>
      <w: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 и имеется согласие на исключение имущества из перечня со стороны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арендующих имущество;</w:t>
      </w:r>
      <w:proofErr w:type="gramEnd"/>
    </w:p>
    <w:p w:rsidR="00492E6F" w:rsidRDefault="00492E6F">
      <w:pPr>
        <w:pStyle w:val="ConsPlusNormal"/>
        <w:spacing w:before="220"/>
        <w:ind w:firstLine="540"/>
        <w:jc w:val="both"/>
      </w:pPr>
      <w:r>
        <w:t>право собственности Оренбургской области на имущество прекращено.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15. Перечень и внесение изменений в перечень подлежат размещению на Портале официального опубликования нормативных правовых актов Оренбургской области и органов исполнительной власти Оренбургской области и на официальном сайте министерства в информационно-телекоммуникационной сети "Интернет" в течение десяти дней со дня их утверждения.</w:t>
      </w: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Normal"/>
        <w:jc w:val="right"/>
        <w:outlineLvl w:val="0"/>
      </w:pPr>
      <w:r>
        <w:t>Приложение N 2</w:t>
      </w:r>
    </w:p>
    <w:p w:rsidR="00492E6F" w:rsidRDefault="00492E6F">
      <w:pPr>
        <w:pStyle w:val="ConsPlusNormal"/>
        <w:jc w:val="right"/>
      </w:pPr>
      <w:r>
        <w:t>к постановлению</w:t>
      </w:r>
    </w:p>
    <w:p w:rsidR="00492E6F" w:rsidRDefault="00492E6F">
      <w:pPr>
        <w:pStyle w:val="ConsPlusNormal"/>
        <w:jc w:val="right"/>
      </w:pPr>
      <w:r>
        <w:t>Правительства</w:t>
      </w:r>
    </w:p>
    <w:p w:rsidR="00492E6F" w:rsidRDefault="00492E6F">
      <w:pPr>
        <w:pStyle w:val="ConsPlusNormal"/>
        <w:jc w:val="right"/>
      </w:pPr>
      <w:r>
        <w:t>Оренбургской области</w:t>
      </w:r>
    </w:p>
    <w:p w:rsidR="00492E6F" w:rsidRDefault="00492E6F">
      <w:pPr>
        <w:pStyle w:val="ConsPlusNormal"/>
        <w:jc w:val="right"/>
      </w:pPr>
      <w:r>
        <w:t>от 8 февраля 2016 г. N 78-п</w:t>
      </w: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Normal"/>
        <w:jc w:val="center"/>
      </w:pPr>
      <w:bookmarkStart w:id="2" w:name="P123"/>
      <w:bookmarkEnd w:id="2"/>
      <w:r>
        <w:t>Перечень</w:t>
      </w:r>
    </w:p>
    <w:p w:rsidR="00492E6F" w:rsidRDefault="00492E6F">
      <w:pPr>
        <w:pStyle w:val="ConsPlusNormal"/>
        <w:jc w:val="center"/>
      </w:pPr>
      <w:r>
        <w:t>государственного имущества Оренбургской области,</w:t>
      </w:r>
    </w:p>
    <w:p w:rsidR="00492E6F" w:rsidRDefault="00492E6F">
      <w:pPr>
        <w:pStyle w:val="ConsPlusNormal"/>
        <w:jc w:val="center"/>
      </w:pPr>
      <w:r>
        <w:t>используемого в целях предоставления его во владение</w:t>
      </w:r>
    </w:p>
    <w:p w:rsidR="00492E6F" w:rsidRDefault="00492E6F">
      <w:pPr>
        <w:pStyle w:val="ConsPlusNormal"/>
        <w:jc w:val="center"/>
      </w:pPr>
      <w:r>
        <w:t>и (или) в пользование на долгосрочной основе субъектам</w:t>
      </w:r>
    </w:p>
    <w:p w:rsidR="00492E6F" w:rsidRDefault="00492E6F">
      <w:pPr>
        <w:pStyle w:val="ConsPlusNormal"/>
        <w:jc w:val="center"/>
      </w:pPr>
      <w:r>
        <w:t>малого и среднего предпринимательства и организациям,</w:t>
      </w:r>
    </w:p>
    <w:p w:rsidR="00492E6F" w:rsidRDefault="00492E6F">
      <w:pPr>
        <w:pStyle w:val="ConsPlusNormal"/>
        <w:jc w:val="center"/>
      </w:pPr>
      <w:r>
        <w:t>образующим инфраструктуру поддержки субъектов</w:t>
      </w:r>
    </w:p>
    <w:p w:rsidR="00492E6F" w:rsidRDefault="00492E6F">
      <w:pPr>
        <w:pStyle w:val="ConsPlusNormal"/>
        <w:jc w:val="center"/>
      </w:pPr>
      <w:r>
        <w:t>малого и среднего предпринимательства</w:t>
      </w:r>
    </w:p>
    <w:p w:rsidR="00492E6F" w:rsidRDefault="00492E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92E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2E6F" w:rsidRDefault="00492E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E6F" w:rsidRDefault="00492E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492E6F" w:rsidRDefault="00492E6F">
            <w:pPr>
              <w:pStyle w:val="ConsPlusNormal"/>
              <w:jc w:val="center"/>
            </w:pPr>
            <w:r>
              <w:rPr>
                <w:color w:val="392C69"/>
              </w:rPr>
              <w:t>от 03.10.2018 N 645-п)</w:t>
            </w:r>
          </w:p>
        </w:tc>
      </w:tr>
    </w:tbl>
    <w:p w:rsidR="00492E6F" w:rsidRDefault="00492E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381"/>
        <w:gridCol w:w="2211"/>
        <w:gridCol w:w="1871"/>
        <w:gridCol w:w="2041"/>
      </w:tblGrid>
      <w:tr w:rsidR="00492E6F">
        <w:tc>
          <w:tcPr>
            <w:tcW w:w="546" w:type="dxa"/>
          </w:tcPr>
          <w:p w:rsidR="00492E6F" w:rsidRDefault="00492E6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</w:tcPr>
          <w:p w:rsidR="00492E6F" w:rsidRDefault="00492E6F">
            <w:pPr>
              <w:pStyle w:val="ConsPlusNormal"/>
              <w:jc w:val="center"/>
            </w:pPr>
            <w:r>
              <w:t>Наименование имущества &lt;1&gt;</w:t>
            </w:r>
          </w:p>
        </w:tc>
        <w:tc>
          <w:tcPr>
            <w:tcW w:w="2211" w:type="dxa"/>
          </w:tcPr>
          <w:p w:rsidR="00492E6F" w:rsidRDefault="00492E6F">
            <w:pPr>
              <w:pStyle w:val="ConsPlusNormal"/>
              <w:jc w:val="center"/>
            </w:pPr>
            <w:r>
              <w:t>Местонахождение имущества</w:t>
            </w:r>
          </w:p>
        </w:tc>
        <w:tc>
          <w:tcPr>
            <w:tcW w:w="1871" w:type="dxa"/>
          </w:tcPr>
          <w:p w:rsidR="00492E6F" w:rsidRDefault="00492E6F">
            <w:pPr>
              <w:pStyle w:val="ConsPlusNormal"/>
              <w:jc w:val="center"/>
            </w:pPr>
            <w:r>
              <w:t>Арендуемая площадь</w:t>
            </w:r>
          </w:p>
          <w:p w:rsidR="00492E6F" w:rsidRDefault="00492E6F">
            <w:pPr>
              <w:pStyle w:val="ConsPlusNormal"/>
              <w:jc w:val="center"/>
            </w:pPr>
            <w:r>
              <w:t>(кв. метров)</w:t>
            </w:r>
          </w:p>
        </w:tc>
        <w:tc>
          <w:tcPr>
            <w:tcW w:w="2041" w:type="dxa"/>
          </w:tcPr>
          <w:p w:rsidR="00492E6F" w:rsidRDefault="00492E6F">
            <w:pPr>
              <w:pStyle w:val="ConsPlusNormal"/>
              <w:jc w:val="center"/>
            </w:pPr>
            <w:r>
              <w:t>Цель использования &lt;2&gt;</w:t>
            </w:r>
          </w:p>
        </w:tc>
      </w:tr>
      <w:tr w:rsidR="00492E6F">
        <w:tc>
          <w:tcPr>
            <w:tcW w:w="546" w:type="dxa"/>
          </w:tcPr>
          <w:p w:rsidR="00492E6F" w:rsidRDefault="00492E6F">
            <w:pPr>
              <w:pStyle w:val="ConsPlusNormal"/>
            </w:pPr>
          </w:p>
        </w:tc>
        <w:tc>
          <w:tcPr>
            <w:tcW w:w="2381" w:type="dxa"/>
          </w:tcPr>
          <w:p w:rsidR="00492E6F" w:rsidRDefault="00492E6F">
            <w:pPr>
              <w:pStyle w:val="ConsPlusNormal"/>
            </w:pPr>
          </w:p>
        </w:tc>
        <w:tc>
          <w:tcPr>
            <w:tcW w:w="2211" w:type="dxa"/>
          </w:tcPr>
          <w:p w:rsidR="00492E6F" w:rsidRDefault="00492E6F">
            <w:pPr>
              <w:pStyle w:val="ConsPlusNormal"/>
            </w:pPr>
          </w:p>
        </w:tc>
        <w:tc>
          <w:tcPr>
            <w:tcW w:w="1871" w:type="dxa"/>
          </w:tcPr>
          <w:p w:rsidR="00492E6F" w:rsidRDefault="00492E6F">
            <w:pPr>
              <w:pStyle w:val="ConsPlusNormal"/>
            </w:pPr>
          </w:p>
        </w:tc>
        <w:tc>
          <w:tcPr>
            <w:tcW w:w="2041" w:type="dxa"/>
          </w:tcPr>
          <w:p w:rsidR="00492E6F" w:rsidRDefault="00492E6F">
            <w:pPr>
              <w:pStyle w:val="ConsPlusNormal"/>
            </w:pPr>
          </w:p>
        </w:tc>
      </w:tr>
    </w:tbl>
    <w:p w:rsidR="00492E6F" w:rsidRDefault="00492E6F">
      <w:pPr>
        <w:pStyle w:val="ConsPlusNormal"/>
        <w:jc w:val="both"/>
      </w:pPr>
    </w:p>
    <w:p w:rsidR="00492E6F" w:rsidRDefault="00492E6F">
      <w:pPr>
        <w:pStyle w:val="ConsPlusNormal"/>
        <w:ind w:firstLine="540"/>
        <w:jc w:val="both"/>
      </w:pPr>
      <w:r>
        <w:t>--------------------------------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lastRenderedPageBreak/>
        <w:t>&lt;1</w:t>
      </w:r>
      <w:proofErr w:type="gramStart"/>
      <w:r>
        <w:t>&gt; У</w:t>
      </w:r>
      <w:proofErr w:type="gramEnd"/>
      <w:r>
        <w:t>казываются вид движимого, недвижимого имущества, а также кадастровый номер объекта недвижимого имущества.</w:t>
      </w:r>
    </w:p>
    <w:p w:rsidR="00492E6F" w:rsidRDefault="00492E6F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ля земельных участков указываются категория земель, вид разрешенного использования.</w:t>
      </w: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Normal"/>
        <w:jc w:val="both"/>
      </w:pPr>
    </w:p>
    <w:p w:rsidR="00492E6F" w:rsidRDefault="00492E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171" w:rsidRDefault="009E7171"/>
    <w:sectPr w:rsidR="009E7171" w:rsidSect="0073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E6F"/>
    <w:rsid w:val="00492E6F"/>
    <w:rsid w:val="009E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E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525C40D52F337C5093BBECC6193BD70D527ECCED792FEA3B1D5F6652FD1F4E13B02BBCCFAA3815D59EF896921E1A04516174E74BB024BB5C206JF6CJ" TargetMode="External"/><Relationship Id="rId13" Type="http://schemas.openxmlformats.org/officeDocument/2006/relationships/hyperlink" Target="consultantplus://offline/ref=97A525C40D52F337C50925B3DA0DCEB973DA71E1C7D791AFF9EE8EAB3226DBA3A6745BFE8BF2A9D50C1DBA836073AEE41605174868JB6B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525C40D52F337C5093BBECC6193BD70D527ECC2D698F9A6B1D5F6652FD1F4E13B02A9CCA2AF835B47EF887C77B0E6J160J" TargetMode="External"/><Relationship Id="rId12" Type="http://schemas.openxmlformats.org/officeDocument/2006/relationships/hyperlink" Target="consultantplus://offline/ref=97A525C40D52F337C50925B3DA0DCEB973DA71E1C7D791AFF9EE8EAB3226DBA3A6745BFE8BF4A9D50C1DBA836073AEE41605174868JB6BJ" TargetMode="External"/><Relationship Id="rId17" Type="http://schemas.openxmlformats.org/officeDocument/2006/relationships/hyperlink" Target="consultantplus://offline/ref=97A525C40D52F337C5093BBECC6193BD70D527ECCED792FEA3B1D5F6652FD1F4E13B02BBCCFAA3815D59EF866921E1A04516174E74BB024BB5C206JF6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A525C40D52F337C50925B3DA0DCEB973DB78E3C1D091AFF9EE8EAB3226DBA3B47403F58AF1BC815B47ED8E60J76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A525C40D52F337C5093BBECC6193BD70D527ECCED792FEA3B1D5F6652FD1F4E13B02BBCCFAA3815D59EF8B6921E1A04516174E74BB024BB5C206JF6CJ" TargetMode="External"/><Relationship Id="rId11" Type="http://schemas.openxmlformats.org/officeDocument/2006/relationships/hyperlink" Target="consultantplus://offline/ref=97A525C40D52F337C50925B3DA0DCEB973DA71E1C7D791AFF9EE8EAB3226DBA3A6745BFE8BF7A9D50C1DBA836073AEE41605174868JB6BJ" TargetMode="External"/><Relationship Id="rId5" Type="http://schemas.openxmlformats.org/officeDocument/2006/relationships/hyperlink" Target="consultantplus://offline/ref=97A525C40D52F337C50925B3DA0DCEB973DB7DE4C3D991AFF9EE8EAB3226DBA3A6745BF988F7A1875F52BBDF2620BDE61605154E74B90457JB67J" TargetMode="External"/><Relationship Id="rId15" Type="http://schemas.openxmlformats.org/officeDocument/2006/relationships/hyperlink" Target="consultantplus://offline/ref=97A525C40D52F337C50925B3DA0DCEB973DA71E1C7D791AFF9EE8EAB3226DBA3A6745BFE8BFEA9D50C1DBA836073AEE41605174868JB6BJ" TargetMode="External"/><Relationship Id="rId10" Type="http://schemas.openxmlformats.org/officeDocument/2006/relationships/hyperlink" Target="consultantplus://offline/ref=97A525C40D52F337C50925B3DA0DCEB973DA71E1C7D791AFF9EE8EAB3226DBA3A6745BF98EF7A38A0908ABDB6F77B6FA101D0B4A6AB9J064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7A525C40D52F337C5093BBECC6193BD70D527ECCED792FEA3B1D5F6652FD1F4E13B02BBCCFAA3815D59EF8A6921E1A04516174E74BB024BB5C206JF6CJ" TargetMode="External"/><Relationship Id="rId9" Type="http://schemas.openxmlformats.org/officeDocument/2006/relationships/hyperlink" Target="consultantplus://offline/ref=97A525C40D52F337C50925B3DA0DCEB973DD79E9C6D991AFF9EE8EAB3226DBA3B47403F58AF1BC815B47ED8E60J765J" TargetMode="External"/><Relationship Id="rId14" Type="http://schemas.openxmlformats.org/officeDocument/2006/relationships/hyperlink" Target="consultantplus://offline/ref=97A525C40D52F337C50925B3DA0DCEB973DA71E1C7D791AFF9EE8EAB3226DBA3A6745BFE8BFFA9D50C1DBA836073AEE41605174868JB6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2152</Words>
  <Characters>12272</Characters>
  <Application>Microsoft Office Word</Application>
  <DocSecurity>0</DocSecurity>
  <Lines>102</Lines>
  <Paragraphs>28</Paragraphs>
  <ScaleCrop>false</ScaleCrop>
  <Company/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PKOZIO_3</dc:creator>
  <cp:lastModifiedBy>PKOZIO_3</cp:lastModifiedBy>
  <cp:revision>1</cp:revision>
  <dcterms:created xsi:type="dcterms:W3CDTF">2020-06-26T09:58:00Z</dcterms:created>
  <dcterms:modified xsi:type="dcterms:W3CDTF">2020-06-26T09:58:00Z</dcterms:modified>
</cp:coreProperties>
</file>