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B4" w:rsidRPr="008E5EB4" w:rsidRDefault="00421EF6" w:rsidP="00524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 xml:space="preserve">СВОДНЫЙ ГОДОВОЙ ДОКЛАД </w:t>
      </w:r>
    </w:p>
    <w:p w:rsidR="006633ED" w:rsidRPr="008E5EB4" w:rsidRDefault="008E5EB4" w:rsidP="00524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5EB4">
        <w:rPr>
          <w:rFonts w:ascii="Times New Roman" w:hAnsi="Times New Roman" w:cs="Times New Roman"/>
          <w:sz w:val="28"/>
          <w:szCs w:val="28"/>
        </w:rPr>
        <w:t>о ходе реализации и об оценке эффективности муниципальных программ Александровского района за 202</w:t>
      </w:r>
      <w:r w:rsidR="0029057F">
        <w:rPr>
          <w:rFonts w:ascii="Times New Roman" w:hAnsi="Times New Roman" w:cs="Times New Roman"/>
          <w:sz w:val="28"/>
          <w:szCs w:val="28"/>
        </w:rPr>
        <w:t>1</w:t>
      </w:r>
      <w:r w:rsidRPr="008E5EB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21EF6" w:rsidRDefault="00421EF6" w:rsidP="00524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F6" w:rsidRDefault="00421EF6" w:rsidP="0036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годовой доклад о ходе реализации и оценке эффективности муниципальных программ Александровского района за 20</w:t>
      </w:r>
      <w:r w:rsidR="008E5EB4">
        <w:rPr>
          <w:rFonts w:ascii="Times New Roman" w:hAnsi="Times New Roman" w:cs="Times New Roman"/>
          <w:sz w:val="28"/>
          <w:szCs w:val="28"/>
        </w:rPr>
        <w:t>2</w:t>
      </w:r>
      <w:r w:rsidR="00290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Порядком разработки, реализации и оценки эффективности муниципальных программ Александровского района, утвержденным постановлением администрации Александровского района от 07.09.2016</w:t>
      </w:r>
      <w:r w:rsidR="001E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№ 786-п.</w:t>
      </w:r>
    </w:p>
    <w:p w:rsidR="008E5EB4" w:rsidRDefault="0069530F" w:rsidP="0036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р</w:t>
      </w:r>
      <w:r w:rsidR="008E5EB4">
        <w:rPr>
          <w:rFonts w:ascii="Times New Roman" w:hAnsi="Times New Roman" w:cs="Times New Roman"/>
          <w:sz w:val="28"/>
          <w:szCs w:val="28"/>
        </w:rPr>
        <w:t>асходы районного бюджета на реализацию муниципальных программ Александровского района в 202</w:t>
      </w:r>
      <w:r w:rsidR="0029057F">
        <w:rPr>
          <w:rFonts w:ascii="Times New Roman" w:hAnsi="Times New Roman" w:cs="Times New Roman"/>
          <w:sz w:val="28"/>
          <w:szCs w:val="28"/>
        </w:rPr>
        <w:t>1</w:t>
      </w:r>
      <w:r w:rsidR="008E5EB4">
        <w:rPr>
          <w:rFonts w:ascii="Times New Roman" w:hAnsi="Times New Roman" w:cs="Times New Roman"/>
          <w:sz w:val="28"/>
          <w:szCs w:val="28"/>
        </w:rPr>
        <w:t xml:space="preserve"> году произведены в сумме </w:t>
      </w:r>
      <w:r w:rsidR="002E386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71890,</w:t>
      </w:r>
      <w:r w:rsidR="000B0265">
        <w:rPr>
          <w:rFonts w:ascii="Times New Roman" w:hAnsi="Times New Roman" w:cs="Times New Roman"/>
          <w:sz w:val="28"/>
          <w:szCs w:val="28"/>
        </w:rPr>
        <w:t>48612</w:t>
      </w:r>
      <w:r w:rsidR="002E3864">
        <w:rPr>
          <w:rFonts w:ascii="Times New Roman" w:hAnsi="Times New Roman" w:cs="Times New Roman"/>
          <w:sz w:val="28"/>
          <w:szCs w:val="28"/>
        </w:rPr>
        <w:t xml:space="preserve"> </w:t>
      </w:r>
      <w:r w:rsidR="008E5EB4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2E3864">
        <w:rPr>
          <w:rFonts w:ascii="Times New Roman" w:hAnsi="Times New Roman" w:cs="Times New Roman"/>
          <w:sz w:val="28"/>
          <w:szCs w:val="28"/>
        </w:rPr>
        <w:t>99,5</w:t>
      </w:r>
      <w:r w:rsidR="008E5EB4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районного бюджета. В 202</w:t>
      </w:r>
      <w:r w:rsidR="0029057F">
        <w:rPr>
          <w:rFonts w:ascii="Times New Roman" w:hAnsi="Times New Roman" w:cs="Times New Roman"/>
          <w:sz w:val="28"/>
          <w:szCs w:val="28"/>
        </w:rPr>
        <w:t>1</w:t>
      </w:r>
      <w:r w:rsidR="008E5EB4">
        <w:rPr>
          <w:rFonts w:ascii="Times New Roman" w:hAnsi="Times New Roman" w:cs="Times New Roman"/>
          <w:sz w:val="28"/>
          <w:szCs w:val="28"/>
        </w:rPr>
        <w:t xml:space="preserve"> году реализовались 10 муниципальных программ Александровского района. Итоги реализации муниципальных программ Александровско</w:t>
      </w:r>
      <w:r w:rsidR="00D73897">
        <w:rPr>
          <w:rFonts w:ascii="Times New Roman" w:hAnsi="Times New Roman" w:cs="Times New Roman"/>
          <w:sz w:val="28"/>
          <w:szCs w:val="28"/>
        </w:rPr>
        <w:t>го района за 202</w:t>
      </w:r>
      <w:r w:rsidR="0029057F">
        <w:rPr>
          <w:rFonts w:ascii="Times New Roman" w:hAnsi="Times New Roman" w:cs="Times New Roman"/>
          <w:sz w:val="28"/>
          <w:szCs w:val="28"/>
        </w:rPr>
        <w:t>1</w:t>
      </w:r>
      <w:r w:rsidR="00D73897">
        <w:rPr>
          <w:rFonts w:ascii="Times New Roman" w:hAnsi="Times New Roman" w:cs="Times New Roman"/>
          <w:sz w:val="28"/>
          <w:szCs w:val="28"/>
        </w:rPr>
        <w:t xml:space="preserve"> год следующие:</w:t>
      </w:r>
    </w:p>
    <w:p w:rsidR="008F42CF" w:rsidRDefault="008F42CF" w:rsidP="0036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204" w:rsidRPr="00F35D5F" w:rsidRDefault="008E5EB4" w:rsidP="00543E8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5D5F">
        <w:rPr>
          <w:rFonts w:ascii="Times New Roman" w:hAnsi="Times New Roman" w:cs="Times New Roman"/>
          <w:b/>
          <w:i/>
          <w:sz w:val="28"/>
          <w:szCs w:val="28"/>
        </w:rPr>
        <w:t>В составе муниципальной программы</w:t>
      </w:r>
      <w:r w:rsidR="00E82204" w:rsidRPr="00F35D5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36D4A" w:rsidRPr="00F35D5F">
        <w:rPr>
          <w:rFonts w:ascii="Times New Roman" w:hAnsi="Times New Roman" w:cs="Times New Roman"/>
          <w:b/>
          <w:i/>
          <w:sz w:val="28"/>
          <w:szCs w:val="28"/>
        </w:rPr>
        <w:t>Развитие системы образования Александровского района Оренбургской области» на 2019-2024 годы</w:t>
      </w:r>
      <w:r w:rsidR="00E82204" w:rsidRPr="00F35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D5F">
        <w:rPr>
          <w:rFonts w:ascii="Times New Roman" w:hAnsi="Times New Roman" w:cs="Times New Roman"/>
          <w:b/>
          <w:i/>
          <w:sz w:val="28"/>
          <w:szCs w:val="28"/>
        </w:rPr>
        <w:t xml:space="preserve">осуществлялась реализация </w:t>
      </w:r>
      <w:r w:rsidR="00436D4A" w:rsidRPr="00F35D5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4502D" w:rsidRPr="00F35D5F">
        <w:rPr>
          <w:rFonts w:ascii="Times New Roman" w:hAnsi="Times New Roman" w:cs="Times New Roman"/>
          <w:b/>
          <w:i/>
          <w:sz w:val="28"/>
          <w:szCs w:val="28"/>
        </w:rPr>
        <w:t xml:space="preserve"> подпрограмм.</w:t>
      </w:r>
    </w:p>
    <w:p w:rsidR="00B874E0" w:rsidRPr="00B874E0" w:rsidRDefault="00B874E0" w:rsidP="00B874E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B874E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Расходы на реализацию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муниципальной программы в 202</w:t>
      </w:r>
      <w:r w:rsidR="000B026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году произведены в сумме </w:t>
      </w:r>
      <w:r w:rsidR="000B026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276915,40889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рублей, при плане </w:t>
      </w:r>
      <w:r w:rsidR="000B026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279957,35682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 или </w:t>
      </w:r>
      <w:r w:rsidR="000B026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98,9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%. Результат комплексной оценки эффективности реализации муниципальной программы по итогам 202</w:t>
      </w:r>
      <w:r w:rsidR="000B0265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</w:t>
      </w:r>
      <w:r w:rsidRP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0,9</w:t>
      </w:r>
      <w:r w:rsidR="0022290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85,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эффективность реализации программы признается высокой.</w:t>
      </w:r>
    </w:p>
    <w:p w:rsidR="008F42CF" w:rsidRDefault="008F42CF" w:rsidP="008F42CF">
      <w:pPr>
        <w:pStyle w:val="a3"/>
        <w:widowControl w:val="0"/>
        <w:suppressAutoHyphens/>
        <w:spacing w:after="0" w:line="240" w:lineRule="auto"/>
        <w:ind w:left="1099"/>
        <w:jc w:val="both"/>
        <w:rPr>
          <w:rFonts w:ascii="Times New Roman" w:hAnsi="Times New Roman" w:cs="Times New Roman"/>
          <w:sz w:val="28"/>
          <w:szCs w:val="28"/>
        </w:rPr>
      </w:pPr>
    </w:p>
    <w:p w:rsidR="00FC0761" w:rsidRPr="008F42CF" w:rsidRDefault="00FC0761" w:rsidP="008F42C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2CF">
        <w:rPr>
          <w:rFonts w:ascii="Times New Roman" w:hAnsi="Times New Roman" w:cs="Times New Roman"/>
          <w:i/>
          <w:sz w:val="28"/>
          <w:szCs w:val="28"/>
        </w:rPr>
        <w:t xml:space="preserve">Подпрограмма «Развитие дошкольного, общего образования и </w:t>
      </w:r>
      <w:r w:rsidR="008F42CF">
        <w:rPr>
          <w:rFonts w:ascii="Times New Roman" w:hAnsi="Times New Roman" w:cs="Times New Roman"/>
          <w:i/>
          <w:sz w:val="28"/>
          <w:szCs w:val="28"/>
        </w:rPr>
        <w:t>д</w:t>
      </w:r>
      <w:r w:rsidRPr="008F42CF">
        <w:rPr>
          <w:rFonts w:ascii="Times New Roman" w:hAnsi="Times New Roman" w:cs="Times New Roman"/>
          <w:i/>
          <w:sz w:val="28"/>
          <w:szCs w:val="28"/>
        </w:rPr>
        <w:t>ополнительного образования детей»</w:t>
      </w:r>
    </w:p>
    <w:p w:rsidR="000B0265" w:rsidRPr="000B0265" w:rsidRDefault="008A0423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0B0265"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Основная цель подпрограммы -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Основными результатами реализации программы являются обеспечение выполнение государственных гарантий общедоступного и бесплатного дошкольног</w:t>
      </w:r>
      <w:r w:rsidR="003A5A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о, основного общего образования.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Всем семьям, нуждающимся в поддержке в воспитании детей раннего возраста, будут предо</w:t>
      </w:r>
      <w:r w:rsidR="003A5A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ставлены консультативные услуги.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Всем детям – инвалидам будут предоставлены возможности образовательных программ общего образования форме дистанционного, специального (коррекционног</w:t>
      </w:r>
      <w:r w:rsidR="003A5A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о) или инклюзивного образования.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Всем обучающимся не зависимо от места жительства будут обеспечен доступ к современным   условиям обучения, включая высокоск</w:t>
      </w:r>
      <w:r w:rsidR="003A5A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оростной доступ в сеть Интернет.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Увеличится охват детей программами до</w:t>
      </w:r>
      <w:r w:rsidR="003A5A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полнительного образования детей.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         Будет сокращен разрыв в качестве образования между наибол</w:t>
      </w:r>
      <w:r w:rsidR="003A5A0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ее и наименее успешными школами.</w:t>
      </w:r>
    </w:p>
    <w:p w:rsidR="000B0265" w:rsidRPr="000B0265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 Улучшатся результат обучающихся в национальных мониторингах (готовности обучающихся к освоению программ начального, основного, среднего общего образования, уровня социализации выпускников основных общеобразовательных организаций).</w:t>
      </w:r>
    </w:p>
    <w:p w:rsidR="008611A0" w:rsidRDefault="000B0265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B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планом на 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реализацию подпрограммы </w:t>
      </w:r>
      <w:r w:rsidRPr="000B02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бюджете Александровского района предусмотрены бюджетные ассигнования в объеме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259</w:t>
      </w:r>
      <w:r w:rsidR="00F3310D">
        <w:rPr>
          <w:rFonts w:ascii="Times New Roman" w:eastAsia="Times New Roman" w:hAnsi="Times New Roman" w:cs="Times New Roman"/>
          <w:sz w:val="28"/>
          <w:szCs w:val="28"/>
          <w:lang w:eastAsia="ru-RU"/>
        </w:rPr>
        <w:t>128,97588</w:t>
      </w:r>
      <w:r w:rsidRPr="000B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26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тыс. руб. из них средства </w:t>
      </w:r>
      <w:r w:rsidR="00F3310D" w:rsidRPr="00F3310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федерального бюджета 17353,975 тыс. руб.</w:t>
      </w:r>
      <w:r w:rsidR="00F3310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, </w:t>
      </w:r>
      <w:r w:rsidRPr="000B026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областного бюджета 13</w:t>
      </w:r>
      <w:r w:rsidR="00F3310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2243,625</w:t>
      </w:r>
      <w:r w:rsidRPr="000B0265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тыс. руб.  за счет средств местного бюджета </w:t>
      </w:r>
      <w:r w:rsidR="00F3310D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109531,37588 тыс. руб; </w:t>
      </w:r>
      <w:r w:rsidRPr="000B0265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(освоено 2</w:t>
      </w:r>
      <w:r w:rsidR="00F3310D">
        <w:rPr>
          <w:rFonts w:ascii="Times New Roman" w:eastAsia="Times New Roman" w:hAnsi="Times New Roman" w:cs="Times New Roman"/>
          <w:sz w:val="28"/>
          <w:szCs w:val="28"/>
          <w:lang w:eastAsia="ru-RU"/>
        </w:rPr>
        <w:t>56240,4832</w:t>
      </w:r>
      <w:r w:rsidRPr="000B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ыс. руб. или </w:t>
      </w: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9</w:t>
      </w:r>
      <w:r w:rsidR="0098519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</w:t>
      </w:r>
      <w:r w:rsidRPr="000B026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,9 % от плана)</w:t>
      </w:r>
      <w:r w:rsidR="008611A0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8611A0" w:rsidRPr="008611A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 выполнение следующих</w:t>
      </w:r>
      <w:r w:rsidR="00B0521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основных</w:t>
      </w:r>
      <w:r w:rsidR="008611A0" w:rsidRPr="008611A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мероприятий:</w:t>
      </w:r>
    </w:p>
    <w:p w:rsidR="008611A0" w:rsidRDefault="008611A0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86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1A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дошкольного образования детей»;</w:t>
      </w:r>
    </w:p>
    <w:p w:rsidR="008611A0" w:rsidRDefault="008611A0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1A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-</w:t>
      </w:r>
      <w:r w:rsidRPr="0086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«Финансовое обеспечение выплаты компенсации части родительской платы за присмотр и уход за детьми посещающими образовательные организации, реализующие образовательную программу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11A0" w:rsidRDefault="008611A0" w:rsidP="000B0265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611A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-</w:t>
      </w:r>
      <w:r w:rsidRPr="008611A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«Развитие общего образования детей»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8611A0" w:rsidRDefault="008611A0" w:rsidP="008611A0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8611A0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-</w:t>
      </w:r>
      <w:r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86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Развитие дополнительного образования детей»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;</w:t>
      </w:r>
    </w:p>
    <w:p w:rsidR="008611A0" w:rsidRPr="008611A0" w:rsidRDefault="008611A0" w:rsidP="008611A0">
      <w:pPr>
        <w:tabs>
          <w:tab w:val="left" w:pos="8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8611A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-</w:t>
      </w:r>
      <w:r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Проведение мероприятий по </w:t>
      </w:r>
      <w:r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безопасности в ОО»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;</w:t>
      </w:r>
    </w:p>
    <w:p w:rsidR="008611A0" w:rsidRDefault="008611A0" w:rsidP="008611A0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8611A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-</w:t>
      </w:r>
      <w:r w:rsidR="00B0521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</w:t>
      </w:r>
      <w:r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«Выполнение государственных полномочий по организации и осуществлению деятельности по опеке и попечительству над несовершеннолетними»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;</w:t>
      </w:r>
    </w:p>
    <w:p w:rsidR="008611A0" w:rsidRDefault="00B0521E" w:rsidP="008611A0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- </w:t>
      </w:r>
      <w:r w:rsidR="008611A0"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«Дополнительное финансовое обеспечение мероприятий по организации питания»</w:t>
      </w:r>
      <w:r w:rsid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;</w:t>
      </w:r>
    </w:p>
    <w:p w:rsidR="008611A0" w:rsidRDefault="008611A0" w:rsidP="008611A0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 w:rsidRPr="008611A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-</w:t>
      </w:r>
      <w:r w:rsidRPr="008611A0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«Налог на имущество в сфере образования»</w:t>
      </w:r>
      <w:r w:rsid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;</w:t>
      </w:r>
    </w:p>
    <w:p w:rsidR="005D4272" w:rsidRPr="005D4272" w:rsidRDefault="00B0521E" w:rsidP="005D4272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>-</w:t>
      </w:r>
      <w:r w:rsidR="005D4272" w:rsidRP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«Меры</w:t>
      </w:r>
      <w:r w:rsidR="005D4272" w:rsidRPr="005D42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</w:t>
      </w:r>
      <w:r w:rsidR="005D4272" w:rsidRP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социальной</w:t>
      </w:r>
      <w:r w:rsidR="005D4272" w:rsidRPr="005D427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 </w:t>
      </w:r>
      <w:r w:rsid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поддержки отдельной категории </w:t>
      </w:r>
      <w:r w:rsidR="005D4272" w:rsidRP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граждан</w:t>
      </w:r>
      <w:r w:rsid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,</w:t>
      </w:r>
      <w:r w:rsidR="005D4272" w:rsidRP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работающих и пр</w:t>
      </w:r>
      <w:r w:rsid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оживающих в сельской местности»;</w:t>
      </w:r>
    </w:p>
    <w:p w:rsidR="008611A0" w:rsidRPr="008611A0" w:rsidRDefault="00B0521E" w:rsidP="005D4272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Mangal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  <w:t xml:space="preserve">- </w:t>
      </w:r>
      <w:r w:rsidR="005D4272" w:rsidRP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«Ежеме</w:t>
      </w:r>
      <w:r w:rsid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сячное денежное вознаграждение </w:t>
      </w:r>
      <w:r w:rsidR="005D4272" w:rsidRP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за классное руководство педагогическим работникам»</w:t>
      </w:r>
      <w:r w:rsidR="005D4272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>.</w:t>
      </w:r>
      <w:r w:rsidR="008611A0" w:rsidRPr="008611A0">
        <w:rPr>
          <w:rFonts w:ascii="Times New Roman" w:eastAsiaTheme="minorEastAsia" w:hAnsi="Times New Roman" w:cs="Mangal"/>
          <w:kern w:val="1"/>
          <w:sz w:val="28"/>
          <w:szCs w:val="28"/>
          <w:lang w:eastAsia="ru-RU" w:bidi="hi-IN"/>
        </w:rPr>
        <w:t xml:space="preserve">      </w:t>
      </w:r>
    </w:p>
    <w:p w:rsidR="008611A0" w:rsidRPr="008611A0" w:rsidRDefault="008611A0" w:rsidP="008611A0">
      <w:pPr>
        <w:tabs>
          <w:tab w:val="left" w:pos="810"/>
        </w:tabs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hi-IN"/>
        </w:rPr>
      </w:pPr>
    </w:p>
    <w:p w:rsidR="00FC0761" w:rsidRPr="00FC0761" w:rsidRDefault="00FC0761" w:rsidP="00847F8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i/>
          <w:spacing w:val="-2"/>
          <w:sz w:val="28"/>
          <w:szCs w:val="28"/>
          <w:lang w:eastAsia="ru-RU"/>
        </w:rPr>
      </w:pPr>
      <w:r w:rsidRPr="00FC0761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Подпрограмма </w:t>
      </w:r>
      <w:r w:rsidRPr="00FC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«Патриотическое воспитание граждан» </w:t>
      </w:r>
    </w:p>
    <w:p w:rsidR="0098519E" w:rsidRPr="0098519E" w:rsidRDefault="0098519E" w:rsidP="003A5A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подпрограммы - совершенствование системы военно-патриотического воспитания граждан в районе и формирование у граждан высокого патриотического сознания, верности Отечеству, готовности к выполнению конституционных обязанностей. </w:t>
      </w:r>
    </w:p>
    <w:p w:rsidR="0098519E" w:rsidRPr="0098519E" w:rsidRDefault="0098519E" w:rsidP="0098519E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овными результатами реализации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985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5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укрепление и развитие системы патриотического воспитания в Александровском районе и     повышение уровня социальной активности, гражданской ответ</w:t>
      </w:r>
      <w:r w:rsidR="003A5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духовности молодежи.</w:t>
      </w:r>
    </w:p>
    <w:p w:rsidR="00D96214" w:rsidRPr="00D96214" w:rsidRDefault="00FC0761" w:rsidP="00D96214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85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="00D96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14" w:rsidRPr="00D962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граждан» в 2021 году</w:t>
      </w:r>
      <w:r w:rsidR="00D96214" w:rsidRPr="00D96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D4272" w:rsidRDefault="003A5A0F" w:rsidP="00D96214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реализовалась без финансового обеспечения</w:t>
      </w:r>
      <w:r w:rsidR="00D962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272" w:rsidRPr="005D4272" w:rsidRDefault="005D4272" w:rsidP="005D4272">
      <w:pPr>
        <w:widowControl w:val="0"/>
        <w:tabs>
          <w:tab w:val="left" w:pos="9355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В рамках данной подпрограммы </w:t>
      </w: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проведено 38 мероприятий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из 38 </w:t>
      </w: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запланированных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5D4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Проведение некоторых массовых мероприятий переведено в дистанционный формат из-за эпидемиологической ситуации в </w:t>
      </w: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Оренбургской области. </w:t>
      </w:r>
    </w:p>
    <w:p w:rsidR="002F0BB6" w:rsidRDefault="002F0BB6" w:rsidP="00847F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FC0761" w:rsidRPr="00FC0761" w:rsidRDefault="00FC0761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761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Подпрограмма </w:t>
      </w:r>
      <w:r w:rsidRPr="00FC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«Создание условий развития одаренных детей и</w:t>
      </w:r>
      <w:r w:rsidR="00847F8C" w:rsidRPr="008F4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молодежи, обеспечение отдыха и оздоровления детей</w:t>
      </w:r>
      <w:r w:rsidR="00847F8C" w:rsidRPr="008F4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Pr="00FC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Александровск</w:t>
      </w:r>
      <w:r w:rsidR="00847F8C" w:rsidRPr="008F42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 районе Оренбургской области</w:t>
      </w:r>
      <w:r w:rsidRPr="00FC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894C24" w:rsidRPr="00894C24" w:rsidRDefault="00894C24" w:rsidP="00894C2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94C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подпрограммы с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оздание условий для повышения качества жизни детского населения Александровского района Оренбургской области.</w:t>
      </w:r>
    </w:p>
    <w:p w:rsidR="00894C24" w:rsidRPr="00894C24" w:rsidRDefault="00894C24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     Основными результатами реализации подпрограммы </w:t>
      </w:r>
      <w:r w:rsidRPr="00894C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являются:</w:t>
      </w:r>
    </w:p>
    <w:p w:rsidR="00894C24" w:rsidRPr="00894C24" w:rsidRDefault="001A38EC" w:rsidP="00894C24">
      <w:pPr>
        <w:widowControl w:val="0"/>
        <w:tabs>
          <w:tab w:val="left" w:pos="62"/>
        </w:tabs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</w:t>
      </w:r>
      <w:r w:rsidR="006C0773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лучшение качества</w:t>
      </w:r>
      <w:r w:rsidR="00894C24"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отдыха детей и подростков в каникулярное время на базе образовательных организаций и учреждений молодежной политики; </w:t>
      </w:r>
    </w:p>
    <w:p w:rsidR="00894C24" w:rsidRPr="00894C24" w:rsidRDefault="001A38EC" w:rsidP="00894C24">
      <w:pPr>
        <w:tabs>
          <w:tab w:val="left" w:pos="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увеличение численности</w:t>
      </w:r>
      <w:r w:rsidR="00894C24" w:rsidRPr="00894C2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одаренных детей;</w:t>
      </w:r>
    </w:p>
    <w:p w:rsidR="00894C24" w:rsidRDefault="001A38EC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 стабилизация состояния</w:t>
      </w:r>
      <w:r w:rsidR="00894C24"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здоровья детей с нарушениями здоровья </w:t>
      </w:r>
      <w:r w:rsid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и детей – инвалидов, прошедших </w:t>
      </w:r>
      <w:r w:rsidR="00894C24"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лечение в специализированных центрах за счет благотворительных средств.</w:t>
      </w:r>
    </w:p>
    <w:p w:rsidR="00894C24" w:rsidRDefault="00894C24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89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планом </w:t>
      </w:r>
      <w:r w:rsidRPr="0089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подпрограммы в бюджете Александровского района предусмотрены бюджетные ассигнования в объеме 1810,6 </w:t>
      </w:r>
      <w:r w:rsidRPr="00894C2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тыс. руб. из них средства областного бюджета 1523,5 тыс. руб.; за счет местного бюджета 287,1 тыс. руб.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894C24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(освоено 1666,97111 т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ыс. руб. или 92,1 %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от плана) на выполнение следующих </w:t>
      </w:r>
      <w:r w:rsidR="001A38EC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основных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мероприятий:</w:t>
      </w:r>
    </w:p>
    <w:p w:rsidR="00894C24" w:rsidRDefault="00894C24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 w:rsidRPr="00894C24">
        <w:t xml:space="preserve"> 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«Финансовое обеспечение по отдыху детей в каникулярное время»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894C24" w:rsidRDefault="00894C24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-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«Поддержка и работа с одаренными детьми»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894C24" w:rsidRPr="00894C24" w:rsidRDefault="00894C24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«Проведение районных конкурсов и мероприятий с детьми»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 w:rsidRPr="00894C24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 </w:t>
      </w:r>
    </w:p>
    <w:p w:rsidR="00894C24" w:rsidRPr="00894C24" w:rsidRDefault="00894C24" w:rsidP="00894C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FC0761" w:rsidRPr="00FC0761" w:rsidRDefault="00FC0761" w:rsidP="002F0BB6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0761">
        <w:rPr>
          <w:rFonts w:ascii="Times New Roman" w:hAnsi="Times New Roman" w:cs="Times New Roman"/>
          <w:i/>
          <w:sz w:val="28"/>
          <w:szCs w:val="28"/>
        </w:rPr>
        <w:t>Подпрограмма «Развитие кадрового потенциала образовательных организаций Александровского района»</w:t>
      </w:r>
    </w:p>
    <w:p w:rsidR="005D4272" w:rsidRPr="005D4272" w:rsidRDefault="005D4272" w:rsidP="005D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Основная цель </w:t>
      </w:r>
      <w:r w:rsidRPr="005D4272">
        <w:rPr>
          <w:rFonts w:ascii="Times New Roman" w:hAnsi="Times New Roman" w:cs="Times New Roman"/>
          <w:sz w:val="28"/>
          <w:szCs w:val="28"/>
        </w:rPr>
        <w:t>подпрограммы обеспечение профессиональными кадрами муниципальной системы образования.</w:t>
      </w:r>
    </w:p>
    <w:p w:rsidR="005D4272" w:rsidRPr="005D4272" w:rsidRDefault="005D4272" w:rsidP="005D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72">
        <w:rPr>
          <w:rFonts w:ascii="Times New Roman" w:hAnsi="Times New Roman" w:cs="Times New Roman"/>
          <w:sz w:val="28"/>
          <w:szCs w:val="28"/>
        </w:rPr>
        <w:t>Ожидаемыми результатами реализации подпрограммы являются:</w:t>
      </w:r>
    </w:p>
    <w:p w:rsidR="005D4272" w:rsidRPr="005D4272" w:rsidRDefault="005D4272" w:rsidP="005D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72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компетенции педагогических и руководящих кадров;</w:t>
      </w:r>
    </w:p>
    <w:p w:rsidR="005D4272" w:rsidRPr="005D4272" w:rsidRDefault="005D4272" w:rsidP="005D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72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для притока молодых специалистов в муниципальные образовательные организации и закрепления их на селе;</w:t>
      </w:r>
    </w:p>
    <w:p w:rsidR="005D4272" w:rsidRPr="005D4272" w:rsidRDefault="005D4272" w:rsidP="005D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72">
        <w:rPr>
          <w:rFonts w:ascii="Times New Roman" w:hAnsi="Times New Roman" w:cs="Times New Roman"/>
          <w:sz w:val="28"/>
          <w:szCs w:val="28"/>
        </w:rPr>
        <w:t xml:space="preserve"> выполнение социальных гарантий   педагогическим работникам в полном объеме.</w:t>
      </w:r>
    </w:p>
    <w:p w:rsidR="005D4272" w:rsidRPr="005D4272" w:rsidRDefault="008F53AB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4272" w:rsidRPr="005D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на реализацию подпрограммы в бюджете Александровского района предусмотрены бюджетные ассигнования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364,57684</w:t>
      </w:r>
      <w:r w:rsidR="005D4272" w:rsidRPr="005D427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5D4272" w:rsidRPr="008F53AB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тыс. руб.;</w:t>
      </w:r>
      <w:r w:rsidR="005D4272" w:rsidRPr="005D4272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="005D4272" w:rsidRPr="005D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364,57684</w:t>
      </w:r>
      <w:r w:rsidR="005D4272" w:rsidRPr="005D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272"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тыс. руб. или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100</w:t>
      </w:r>
      <w:r w:rsidR="005D4272"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% от плана).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По состоянию на 01.01.2022   года в общеобразовательных организациях района работают 194 педагогических работника. Из них руководителей школ – 12, заместителей руководителей - 14, учителей – 176. 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С высшим образованием в школах района работают 157 педагогических работников (81%), из них 144 учителя, что составляет 82% от общего численности учителей, со средним специальным – 32 учителя (18%). Из общей численности учителей школ имеют стаж педагогической работы: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-  от 0 до 5 лет – 8 человек (4,5%);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 от 5 до 10 лет – 11 человек (6,3%);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 от 10 до 20 лет – 26 человека (14,7%);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 свыше 20 лет – 129 человек (73,3%).</w:t>
      </w:r>
    </w:p>
    <w:p w:rsidR="005D4272" w:rsidRPr="005D4272" w:rsidRDefault="005D4272" w:rsidP="005D427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В школах района работают 172</w:t>
      </w:r>
      <w:r w:rsidR="008F53A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женщины, что составляет 88,7% </w:t>
      </w:r>
      <w:r w:rsidRPr="005D427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и 22 мужчины (11,3%).</w:t>
      </w:r>
    </w:p>
    <w:p w:rsidR="005D4272" w:rsidRPr="005D4272" w:rsidRDefault="005D4272" w:rsidP="005D4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272">
        <w:rPr>
          <w:rFonts w:ascii="Times New Roman" w:hAnsi="Times New Roman" w:cs="Calibri"/>
          <w:sz w:val="28"/>
          <w:szCs w:val="28"/>
        </w:rPr>
        <w:t xml:space="preserve">В общеобразовательных организациях района 168 педагогических работников имеют квалификационные категории, что составляет 87%. Из них высшую категорию – 22 человека (13,1%), первую – 146 человек (86,9%).  </w:t>
      </w:r>
    </w:p>
    <w:p w:rsidR="002F0BB6" w:rsidRPr="005D4272" w:rsidRDefault="00FC0761" w:rsidP="002F0BB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5D4272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 </w:t>
      </w:r>
    </w:p>
    <w:p w:rsidR="00FC0761" w:rsidRPr="00FC0761" w:rsidRDefault="00FC0761" w:rsidP="002F0BB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0761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2F0BB6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     </w:t>
      </w:r>
      <w:r w:rsidRPr="00FC0761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FC0761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Подпрограмма </w:t>
      </w:r>
      <w:r w:rsidRPr="00FC0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«Обеспечение деятельности в сфере образования» </w:t>
      </w:r>
    </w:p>
    <w:p w:rsidR="008F53AB" w:rsidRPr="008F53AB" w:rsidRDefault="00FC0761" w:rsidP="008F53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F53AB"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подпрограммы - обеспечение исполнения законодательства об образовании, бюджетного, бухгалтерского и соблюдение прав участников образовательного процесса.   </w:t>
      </w:r>
    </w:p>
    <w:p w:rsidR="008F53AB" w:rsidRPr="008F53AB" w:rsidRDefault="008F53AB" w:rsidP="008F53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овными результатами реализации </w:t>
      </w: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  <w:r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являются</w:t>
      </w: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законодательства об образовании, бюджетного, бухгалтерского и соблюдение прав участников образовательного процесса в полном объеме.    </w:t>
      </w:r>
    </w:p>
    <w:p w:rsidR="008F53AB" w:rsidRPr="008F53AB" w:rsidRDefault="008F53AB" w:rsidP="008F53A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планом н</w:t>
      </w:r>
      <w:r w:rsidR="00F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реализацию подпрограммы в </w:t>
      </w: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Александровского района</w:t>
      </w:r>
      <w:r w:rsidR="00F3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бюджетные ассигнования в объеме 18653,20410 </w:t>
      </w:r>
      <w:r w:rsidRPr="008F5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за счет местного бюджета </w:t>
      </w:r>
      <w:r w:rsidRPr="008F53AB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(освоено 18643,37774 тыс. руб. или 99,9 % от плана).</w:t>
      </w:r>
    </w:p>
    <w:p w:rsidR="002F0BB6" w:rsidRDefault="002F0BB6" w:rsidP="008F53A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8552F" w:rsidRPr="00F35D5F" w:rsidRDefault="00D8552F" w:rsidP="00F70790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Муниципальная программа «</w:t>
      </w:r>
      <w:r w:rsidR="00436D4A"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Развитие культуры Александровского района</w:t>
      </w:r>
      <w:r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» на 201</w:t>
      </w:r>
      <w:r w:rsidR="00436D4A"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9</w:t>
      </w:r>
      <w:r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-202</w:t>
      </w:r>
      <w:r w:rsidR="00436D4A"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4</w:t>
      </w:r>
      <w:r w:rsidRPr="00F35D5F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годы не включает в себя отдельные подпрограммы.</w:t>
      </w:r>
    </w:p>
    <w:p w:rsidR="003A5A0F" w:rsidRDefault="00944D42" w:rsidP="003A5A0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Расходы на реализацию муниципальной программы в 202</w:t>
      </w:r>
      <w:r w:rsid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году произведены в сумме </w:t>
      </w:r>
      <w:r w:rsid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49460,90244</w:t>
      </w: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рублей, при плане </w:t>
      </w:r>
      <w:r w:rsid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49965,00921</w:t>
      </w: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 или 99,</w:t>
      </w:r>
      <w:r w:rsid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0</w:t>
      </w: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%. Результат комплексной оценки эффективности реализации муниципальной программы по итогам 202</w:t>
      </w:r>
      <w:r w:rsid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0,9</w:t>
      </w:r>
      <w:r w:rsidR="00F35D5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9</w:t>
      </w:r>
      <w:r w:rsidR="0013761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0</w:t>
      </w:r>
      <w:r w:rsidR="0022290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,</w:t>
      </w:r>
      <w:r w:rsidRPr="00944D42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эффективность реализац</w:t>
      </w:r>
      <w:r w:rsidR="003A5A0F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ии программы признается высокой.</w:t>
      </w:r>
    </w:p>
    <w:p w:rsidR="0056458A" w:rsidRPr="003A5A0F" w:rsidRDefault="003A5A0F" w:rsidP="003A5A0F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         </w:t>
      </w:r>
      <w:r w:rsidR="0056458A" w:rsidRPr="0056458A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Показателем эффективности работы программы является уровень удовлетворенности населения качеством услуг, предоставляемых учреждениями культуры.</w:t>
      </w:r>
    </w:p>
    <w:p w:rsidR="00F35D5F" w:rsidRDefault="00F35D5F" w:rsidP="0056458A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</w:t>
      </w:r>
      <w:r w:rsid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рамках программы реализованы следующие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основные</w:t>
      </w:r>
      <w:r w:rsid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:</w:t>
      </w:r>
    </w:p>
    <w:p w:rsid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«Развитие отрасли культуры»;</w:t>
      </w:r>
    </w:p>
    <w:p w:rsid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библиотечного обслуживания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B50B8C" w:rsidRP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музейного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обслуживания»;</w:t>
      </w:r>
    </w:p>
    <w:p w:rsid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Предоставление услуг в сфере кинообслуживания и кинопроката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«Развитие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инфраструктуры и управление материально </w:t>
      </w: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технической базы учреждений культуры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B50B8C" w:rsidRP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безопасности подведомственных учреждений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B50B8C" w:rsidRP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Меры социальной поддержки отдельных категорий граждан, работающих и проживающих в сельской местности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B50B8C" w:rsidRDefault="00B50B8C" w:rsidP="00B50B8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B50B8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Организация и проведение мероприятий в сфере культуры и кинематографии</w:t>
      </w:r>
      <w:r w:rsidRPr="00B50B8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3F2A9C" w:rsidRDefault="003F2A9C" w:rsidP="003F2A9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F2A9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Обеспечение деятельности в сфере культуры</w:t>
      </w:r>
      <w:r w:rsidRP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»;</w:t>
      </w:r>
    </w:p>
    <w:p w:rsidR="003F2A9C" w:rsidRDefault="003F2A9C" w:rsidP="003F2A9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F2A9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lastRenderedPageBreak/>
        <w:t>-</w:t>
      </w:r>
      <w:r w:rsidRP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заработной платы работников муниципальных учреждений культуры</w:t>
      </w:r>
      <w:r w:rsidRP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3F2A9C" w:rsidRPr="003F2A9C" w:rsidRDefault="003F2A9C" w:rsidP="003F2A9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3F2A9C">
        <w:rPr>
          <w:rFonts w:ascii="Times New Roman" w:eastAsia="Times New Roman" w:hAnsi="Times New Roman" w:cs="Times New Roman"/>
          <w:b/>
          <w:color w:val="020C22"/>
          <w:sz w:val="28"/>
          <w:szCs w:val="28"/>
          <w:lang w:eastAsia="ru-RU"/>
        </w:rPr>
        <w:t>-</w:t>
      </w:r>
      <w:r w:rsidRPr="003F2A9C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Налог на имущество организаций в сфере культуры».</w:t>
      </w:r>
    </w:p>
    <w:p w:rsidR="003F2A9C" w:rsidRPr="003F2A9C" w:rsidRDefault="003F2A9C" w:rsidP="003F2A9C">
      <w:pPr>
        <w:widowControl w:val="0"/>
        <w:tabs>
          <w:tab w:val="left" w:pos="8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8552F" w:rsidRPr="003F2A9C" w:rsidRDefault="00E95A6F" w:rsidP="003048C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2A9C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В составе муниципальной программы</w:t>
      </w:r>
      <w:r w:rsidR="00D8552F" w:rsidRPr="003F2A9C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«</w:t>
      </w:r>
      <w:r w:rsidR="00436D4A" w:rsidRPr="003F2A9C">
        <w:rPr>
          <w:rFonts w:ascii="Times New Roman" w:hAnsi="Times New Roman" w:cs="Times New Roman"/>
          <w:b/>
          <w:i/>
          <w:sz w:val="28"/>
          <w:szCs w:val="28"/>
        </w:rPr>
        <w:t>Развитие молодежной политики, физической культуры, спорта и туризма в Александровском районе</w:t>
      </w:r>
      <w:r w:rsidRPr="003F2A9C">
        <w:rPr>
          <w:rFonts w:ascii="Times New Roman" w:hAnsi="Times New Roman" w:cs="Times New Roman"/>
          <w:b/>
          <w:i/>
          <w:sz w:val="28"/>
          <w:szCs w:val="28"/>
        </w:rPr>
        <w:t>» осуществлялась реализация мероприятий 2 подпрограмм.</w:t>
      </w:r>
    </w:p>
    <w:p w:rsidR="00A94E92" w:rsidRPr="00A94E92" w:rsidRDefault="00A94E92" w:rsidP="00A94E92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92">
        <w:rPr>
          <w:rFonts w:ascii="Times New Roman" w:hAnsi="Times New Roman" w:cs="Times New Roman"/>
          <w:bCs/>
          <w:sz w:val="28"/>
          <w:szCs w:val="28"/>
        </w:rPr>
        <w:t>Расходы на реализацию муниципальной программы в 202</w:t>
      </w:r>
      <w:r w:rsidR="003F2A9C">
        <w:rPr>
          <w:rFonts w:ascii="Times New Roman" w:hAnsi="Times New Roman" w:cs="Times New Roman"/>
          <w:bCs/>
          <w:sz w:val="28"/>
          <w:szCs w:val="28"/>
        </w:rPr>
        <w:t>1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году произведены в сумме </w:t>
      </w:r>
      <w:r w:rsidR="003F2A9C">
        <w:rPr>
          <w:rFonts w:ascii="Times New Roman" w:hAnsi="Times New Roman" w:cs="Times New Roman"/>
          <w:bCs/>
          <w:sz w:val="28"/>
          <w:szCs w:val="28"/>
        </w:rPr>
        <w:t>15337,45874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тыс. рублей, при плане </w:t>
      </w:r>
      <w:r w:rsidR="003F2A9C">
        <w:rPr>
          <w:rFonts w:ascii="Times New Roman" w:hAnsi="Times New Roman" w:cs="Times New Roman"/>
          <w:bCs/>
          <w:sz w:val="28"/>
          <w:szCs w:val="28"/>
        </w:rPr>
        <w:t>15475,81823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3F2A9C">
        <w:rPr>
          <w:rFonts w:ascii="Times New Roman" w:hAnsi="Times New Roman" w:cs="Times New Roman"/>
          <w:bCs/>
          <w:sz w:val="28"/>
          <w:szCs w:val="28"/>
        </w:rPr>
        <w:t>99,1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92">
        <w:rPr>
          <w:rFonts w:ascii="Times New Roman" w:hAnsi="Times New Roman" w:cs="Times New Roman"/>
          <w:bCs/>
          <w:sz w:val="28"/>
          <w:szCs w:val="28"/>
        </w:rPr>
        <w:t>%. Результат комплексной оценки эффективности реализации муниципальной программы по итогам 202</w:t>
      </w:r>
      <w:r w:rsidR="003F2A9C">
        <w:rPr>
          <w:rFonts w:ascii="Times New Roman" w:hAnsi="Times New Roman" w:cs="Times New Roman"/>
          <w:bCs/>
          <w:sz w:val="28"/>
          <w:szCs w:val="28"/>
        </w:rPr>
        <w:t>1</w:t>
      </w:r>
      <w:r w:rsidR="0013761B">
        <w:rPr>
          <w:rFonts w:ascii="Times New Roman" w:hAnsi="Times New Roman" w:cs="Times New Roman"/>
          <w:bCs/>
          <w:sz w:val="28"/>
          <w:szCs w:val="28"/>
        </w:rPr>
        <w:t xml:space="preserve"> года составил 0,98</w:t>
      </w:r>
      <w:r w:rsidR="00222903">
        <w:rPr>
          <w:rFonts w:ascii="Times New Roman" w:hAnsi="Times New Roman" w:cs="Times New Roman"/>
          <w:bCs/>
          <w:sz w:val="28"/>
          <w:szCs w:val="28"/>
        </w:rPr>
        <w:t>0,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эффективность реализации программы признается высокой.</w:t>
      </w:r>
    </w:p>
    <w:p w:rsidR="007C6589" w:rsidRDefault="003048C9" w:rsidP="003048C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8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является: создание условий для обеспечения устойчивого развития молодежной политики и совершенствование системы физической культуры, спорта и туризма в Александровском районе.</w:t>
      </w:r>
      <w:r w:rsidRPr="00304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E92" w:rsidRDefault="00A94E92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8552F" w:rsidRPr="00040AB7" w:rsidRDefault="00D8552F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AB7">
        <w:rPr>
          <w:rFonts w:ascii="Times New Roman" w:hAnsi="Times New Roman" w:cs="Times New Roman"/>
          <w:i/>
          <w:sz w:val="28"/>
          <w:szCs w:val="28"/>
        </w:rPr>
        <w:t>Подпрограмма 1 «</w:t>
      </w:r>
      <w:hyperlink r:id="rId8" w:history="1">
        <w:r w:rsidR="00436D4A" w:rsidRPr="00040AB7">
          <w:rPr>
            <w:rStyle w:val="af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 xml:space="preserve">Комплексные меры по совершенствованию системы физической культуры, спорта и туризма в </w:t>
        </w:r>
      </w:hyperlink>
      <w:r w:rsidR="00436D4A" w:rsidRPr="00040AB7">
        <w:rPr>
          <w:rFonts w:ascii="Times New Roman" w:hAnsi="Times New Roman" w:cs="Times New Roman"/>
          <w:i/>
          <w:sz w:val="28"/>
          <w:szCs w:val="28"/>
        </w:rPr>
        <w:t>Александровском районе</w:t>
      </w:r>
      <w:r w:rsidRPr="00040AB7">
        <w:rPr>
          <w:rFonts w:ascii="Times New Roman" w:hAnsi="Times New Roman" w:cs="Times New Roman"/>
          <w:i/>
          <w:sz w:val="28"/>
          <w:szCs w:val="28"/>
        </w:rPr>
        <w:t>»</w:t>
      </w:r>
    </w:p>
    <w:p w:rsidR="0046118E" w:rsidRPr="0046118E" w:rsidRDefault="0046118E" w:rsidP="004611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1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является; создание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спортом, получать доступ к имеющийся спортивной инфраструктуре; Александровским спортсменам достойно конкурировать в соревнованиях областного, всероссийского уровня.</w:t>
      </w:r>
    </w:p>
    <w:p w:rsidR="00473A32" w:rsidRPr="00287427" w:rsidRDefault="0046118E" w:rsidP="00171F63">
      <w:pPr>
        <w:tabs>
          <w:tab w:val="left" w:pos="-3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1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473A32" w:rsidRPr="002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на 20</w:t>
      </w:r>
      <w:r w:rsidR="007C65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3A32" w:rsidRPr="002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на реализацию подпрограммы в </w:t>
      </w:r>
      <w:r w:rsidR="00473A32" w:rsidRPr="0028742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Александровского района предусмотрены бюджетные ассигнования в объе</w:t>
      </w:r>
      <w:r w:rsidR="0047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>15101,94643</w:t>
      </w:r>
      <w:r w:rsidR="00473A32" w:rsidRPr="002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A32" w:rsidRPr="00287427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 xml:space="preserve">тыс. руб.; </w:t>
      </w:r>
      <w:r w:rsidR="00473A32" w:rsidRPr="00287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(освоено 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>14963,58694</w:t>
      </w:r>
      <w:r w:rsidR="00473A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тыс. руб. или </w:t>
      </w:r>
      <w:r w:rsidR="001376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99,1</w:t>
      </w:r>
      <w:r w:rsidR="00473A32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% от плана).</w:t>
      </w:r>
    </w:p>
    <w:p w:rsidR="00D8552F" w:rsidRPr="00040AB7" w:rsidRDefault="00D8552F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040AB7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 2 «</w:t>
      </w:r>
      <w:r w:rsidR="00436D4A" w:rsidRPr="00040AB7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Развитие молодежной политики в Александровском районе</w:t>
      </w:r>
      <w:r w:rsidRPr="00040AB7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»</w:t>
      </w:r>
    </w:p>
    <w:p w:rsidR="00125434" w:rsidRDefault="00125434" w:rsidP="0012543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молодежной политики в Александровском районе непосредственно осуществляется Отдел</w:t>
      </w:r>
      <w:r w:rsidR="0017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молодежной политике, физической культуре, спорту и туризму администрации Александровского района Оренбургской области совместно с МАОУ «Александровская ДЮСШ».</w:t>
      </w:r>
    </w:p>
    <w:p w:rsidR="00125434" w:rsidRDefault="00761FC3" w:rsidP="0012543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5434"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8A1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подпрограммы</w:t>
      </w:r>
      <w:r w:rsidR="00125434"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FBC" w:rsidRPr="00186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бюджетные ассигнования в объеме</w:t>
      </w:r>
      <w:r w:rsidR="00125434"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>373,87180</w:t>
      </w:r>
      <w:r w:rsidR="00125434"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125434"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</w:t>
      </w:r>
      <w:r w:rsid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освоено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– 373,87180</w:t>
      </w:r>
      <w:r w:rsidR="00125434" w:rsidRP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43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13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100%.</w:t>
      </w:r>
      <w:r w:rsidR="008A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более 20 мероприятий.</w:t>
      </w:r>
    </w:p>
    <w:p w:rsidR="00171F63" w:rsidRPr="00125434" w:rsidRDefault="00171F63" w:rsidP="00125434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F63" w:rsidRDefault="00761FC3" w:rsidP="00171F6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174E">
        <w:rPr>
          <w:rFonts w:ascii="Times New Roman" w:hAnsi="Times New Roman" w:cs="Times New Roman"/>
          <w:b/>
          <w:i/>
          <w:sz w:val="28"/>
          <w:szCs w:val="28"/>
        </w:rPr>
        <w:t>В составе м</w:t>
      </w:r>
      <w:r w:rsidR="007C647B" w:rsidRPr="008A174E">
        <w:rPr>
          <w:rFonts w:ascii="Times New Roman" w:hAnsi="Times New Roman" w:cs="Times New Roman"/>
          <w:b/>
          <w:i/>
          <w:sz w:val="28"/>
          <w:szCs w:val="28"/>
        </w:rPr>
        <w:t>униципальн</w:t>
      </w:r>
      <w:r w:rsidRPr="008A174E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7C647B" w:rsidRPr="008A174E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Pr="008A174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7C647B" w:rsidRPr="008A174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436D4A" w:rsidRPr="008A174E">
        <w:rPr>
          <w:rFonts w:ascii="Times New Roman" w:hAnsi="Times New Roman" w:cs="Times New Roman"/>
          <w:b/>
          <w:i/>
          <w:sz w:val="28"/>
          <w:szCs w:val="28"/>
        </w:rPr>
        <w:t>Экономическое развитие Александровского района Оренбургской области</w:t>
      </w:r>
      <w:r w:rsidR="007C647B" w:rsidRPr="008A174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8A174E">
        <w:rPr>
          <w:rFonts w:ascii="Times New Roman" w:hAnsi="Times New Roman" w:cs="Times New Roman"/>
          <w:b/>
          <w:i/>
          <w:sz w:val="28"/>
          <w:szCs w:val="28"/>
        </w:rPr>
        <w:t>осуществлялась реализация</w:t>
      </w:r>
      <w:r w:rsidR="00171F63" w:rsidRPr="008A174E">
        <w:rPr>
          <w:rFonts w:ascii="Times New Roman" w:hAnsi="Times New Roman" w:cs="Times New Roman"/>
          <w:b/>
          <w:i/>
          <w:sz w:val="28"/>
          <w:szCs w:val="28"/>
        </w:rPr>
        <w:t xml:space="preserve"> 4 подпрограмм</w:t>
      </w:r>
    </w:p>
    <w:p w:rsidR="008A174E" w:rsidRPr="008A174E" w:rsidRDefault="008A174E" w:rsidP="00171F63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F63" w:rsidRPr="00171F63" w:rsidRDefault="00171F63" w:rsidP="00171F6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lastRenderedPageBreak/>
        <w:t>Организация предоставления государственных и муниципальных услуг по принципу «одного окна», в том числе в многофункциональном центре, по месту пребывания на 2019-2024 годы;</w:t>
      </w:r>
    </w:p>
    <w:p w:rsidR="00171F63" w:rsidRPr="00171F63" w:rsidRDefault="00171F63" w:rsidP="00171F6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Александровском районе на 2019-2024 годы;</w:t>
      </w:r>
    </w:p>
    <w:p w:rsidR="00171F63" w:rsidRPr="00171F63" w:rsidRDefault="00171F63" w:rsidP="00171F6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Развитие торговли в Александровском районе на 2019-2024 годы;</w:t>
      </w:r>
    </w:p>
    <w:p w:rsidR="00171F63" w:rsidRDefault="00171F63" w:rsidP="00171F63">
      <w:pPr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71F63">
        <w:rPr>
          <w:rFonts w:ascii="Times New Roman" w:hAnsi="Times New Roman" w:cs="Times New Roman"/>
          <w:sz w:val="28"/>
          <w:szCs w:val="28"/>
        </w:rPr>
        <w:t>Формирование и развитие имиджа муниципального образования Александровский район на 2019-2024 годы.</w:t>
      </w:r>
    </w:p>
    <w:p w:rsidR="00A94E92" w:rsidRPr="00171F63" w:rsidRDefault="00A94E92" w:rsidP="00A94E92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4E92" w:rsidRPr="00A94E92" w:rsidRDefault="00A94E92" w:rsidP="00A94E92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92">
        <w:rPr>
          <w:rFonts w:ascii="Times New Roman" w:hAnsi="Times New Roman" w:cs="Times New Roman"/>
          <w:bCs/>
          <w:sz w:val="28"/>
          <w:szCs w:val="28"/>
        </w:rPr>
        <w:t>Расходы на реализацию муниципальной программы в 202</w:t>
      </w:r>
      <w:r w:rsidR="008A174E">
        <w:rPr>
          <w:rFonts w:ascii="Times New Roman" w:hAnsi="Times New Roman" w:cs="Times New Roman"/>
          <w:bCs/>
          <w:sz w:val="28"/>
          <w:szCs w:val="28"/>
        </w:rPr>
        <w:t>1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году произведены в сумме </w:t>
      </w:r>
      <w:r w:rsidR="008A174E">
        <w:rPr>
          <w:rFonts w:ascii="Times New Roman" w:hAnsi="Times New Roman" w:cs="Times New Roman"/>
          <w:bCs/>
          <w:sz w:val="28"/>
          <w:szCs w:val="28"/>
        </w:rPr>
        <w:t>4255,19351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тыс. рублей, при плане </w:t>
      </w:r>
      <w:r w:rsidR="008A174E">
        <w:rPr>
          <w:rFonts w:ascii="Times New Roman" w:hAnsi="Times New Roman" w:cs="Times New Roman"/>
          <w:bCs/>
          <w:sz w:val="28"/>
          <w:szCs w:val="28"/>
        </w:rPr>
        <w:t>4288,99050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Cs/>
          <w:sz w:val="28"/>
          <w:szCs w:val="28"/>
        </w:rPr>
        <w:t>99,</w:t>
      </w:r>
      <w:r w:rsidR="008A174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92">
        <w:rPr>
          <w:rFonts w:ascii="Times New Roman" w:hAnsi="Times New Roman" w:cs="Times New Roman"/>
          <w:bCs/>
          <w:sz w:val="28"/>
          <w:szCs w:val="28"/>
        </w:rPr>
        <w:t>%. Результат комплексной оценки эффективности реализации муниципальной программы по итогам 202</w:t>
      </w:r>
      <w:r w:rsidR="008A174E">
        <w:rPr>
          <w:rFonts w:ascii="Times New Roman" w:hAnsi="Times New Roman" w:cs="Times New Roman"/>
          <w:bCs/>
          <w:sz w:val="28"/>
          <w:szCs w:val="28"/>
        </w:rPr>
        <w:t>1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года составил 0,9</w:t>
      </w:r>
      <w:r w:rsidR="00222903">
        <w:rPr>
          <w:rFonts w:ascii="Times New Roman" w:hAnsi="Times New Roman" w:cs="Times New Roman"/>
          <w:bCs/>
          <w:sz w:val="28"/>
          <w:szCs w:val="28"/>
        </w:rPr>
        <w:t>90</w:t>
      </w:r>
      <w:r w:rsidRPr="00A94E92">
        <w:rPr>
          <w:rFonts w:ascii="Times New Roman" w:hAnsi="Times New Roman" w:cs="Times New Roman"/>
          <w:bCs/>
          <w:sz w:val="28"/>
          <w:szCs w:val="28"/>
        </w:rPr>
        <w:t xml:space="preserve"> эффективность реализации программы признается высокой.</w:t>
      </w:r>
    </w:p>
    <w:p w:rsidR="00643F2E" w:rsidRDefault="00643F2E" w:rsidP="007C647B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647B" w:rsidRDefault="00040AB7" w:rsidP="007C647B">
      <w:pPr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="007C647B" w:rsidRPr="00DD14AF">
        <w:rPr>
          <w:rFonts w:ascii="Times New Roman" w:hAnsi="Times New Roman" w:cs="Times New Roman"/>
          <w:i/>
          <w:sz w:val="28"/>
          <w:szCs w:val="28"/>
        </w:rPr>
        <w:t>«</w:t>
      </w:r>
      <w:r w:rsidR="00436D4A" w:rsidRPr="00436D4A">
        <w:rPr>
          <w:rFonts w:ascii="Times New Roman" w:hAnsi="Times New Roman" w:cs="Times New Roman"/>
          <w:i/>
          <w:sz w:val="28"/>
          <w:szCs w:val="28"/>
        </w:rPr>
        <w:t>Организация предоставления государственных и муниципальных услуг по принципу «одного окна», в том числе в многофункциональном центре по месту пребывания</w:t>
      </w:r>
      <w:r w:rsidR="007C647B" w:rsidRPr="00DD14AF">
        <w:rPr>
          <w:rFonts w:ascii="Times New Roman" w:hAnsi="Times New Roman" w:cs="Times New Roman"/>
          <w:i/>
          <w:sz w:val="28"/>
          <w:szCs w:val="28"/>
        </w:rPr>
        <w:t>»</w:t>
      </w:r>
    </w:p>
    <w:p w:rsidR="00171F63" w:rsidRDefault="007C647B" w:rsidP="00970E7A">
      <w:pPr>
        <w:pStyle w:val="aa"/>
        <w:spacing w:after="0" w:line="240" w:lineRule="auto"/>
        <w:rPr>
          <w:rFonts w:eastAsia="Times New Roman" w:cs="Times New Roman"/>
          <w:sz w:val="28"/>
          <w:szCs w:val="28"/>
        </w:rPr>
      </w:pPr>
      <w:r w:rsidRPr="007C647B">
        <w:rPr>
          <w:rFonts w:cs="Times New Roman"/>
          <w:sz w:val="28"/>
          <w:szCs w:val="28"/>
        </w:rPr>
        <w:t xml:space="preserve"> </w:t>
      </w:r>
      <w:r w:rsidR="00171F63" w:rsidRPr="00171F63">
        <w:rPr>
          <w:rFonts w:eastAsia="Times New Roman" w:cs="Times New Roman"/>
          <w:sz w:val="28"/>
          <w:szCs w:val="28"/>
        </w:rPr>
        <w:t xml:space="preserve">В основу подпрограммы 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2019 – 2024 годы» заложена целостная модель формирования системы качественного предоставления государственных и муниципальных услуг, исполнения муниципальных функций на территории Александровского района Оренбургской области, включающая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барьеров. </w:t>
      </w:r>
    </w:p>
    <w:p w:rsidR="008A174E" w:rsidRPr="008A174E" w:rsidRDefault="008A174E" w:rsidP="008A174E">
      <w:pPr>
        <w:pStyle w:val="aa"/>
        <w:spacing w:after="0" w:line="240" w:lineRule="auto"/>
        <w:rPr>
          <w:rFonts w:eastAsia="Times New Roman" w:cs="Times New Roman"/>
          <w:sz w:val="28"/>
          <w:szCs w:val="28"/>
        </w:rPr>
      </w:pPr>
      <w:r w:rsidRPr="008A174E">
        <w:rPr>
          <w:rFonts w:eastAsia="Times New Roman" w:cs="Times New Roman"/>
          <w:sz w:val="28"/>
          <w:szCs w:val="28"/>
        </w:rPr>
        <w:t xml:space="preserve">За 2021 год по Александровскому району МФЦ выполнено 15554 муниципальные и государственные услуги. </w:t>
      </w:r>
    </w:p>
    <w:p w:rsidR="008A174E" w:rsidRPr="008A174E" w:rsidRDefault="008A174E" w:rsidP="008A174E">
      <w:pPr>
        <w:pStyle w:val="aa"/>
        <w:spacing w:after="0" w:line="240" w:lineRule="auto"/>
        <w:rPr>
          <w:rFonts w:eastAsia="Times New Roman" w:cs="Times New Roman"/>
          <w:sz w:val="28"/>
          <w:szCs w:val="28"/>
        </w:rPr>
      </w:pPr>
      <w:r w:rsidRPr="008A174E">
        <w:rPr>
          <w:rFonts w:eastAsia="Times New Roman" w:cs="Times New Roman"/>
          <w:sz w:val="28"/>
          <w:szCs w:val="28"/>
        </w:rPr>
        <w:t>Удовлетворенность граждан в услугах составляет 99,9%.</w:t>
      </w:r>
    </w:p>
    <w:p w:rsidR="008A174E" w:rsidRPr="008A174E" w:rsidRDefault="008A174E" w:rsidP="008A174E">
      <w:pPr>
        <w:pStyle w:val="aa"/>
        <w:spacing w:after="0" w:line="240" w:lineRule="auto"/>
        <w:rPr>
          <w:rFonts w:eastAsia="Times New Roman" w:cs="Times New Roman"/>
          <w:sz w:val="28"/>
          <w:szCs w:val="28"/>
        </w:rPr>
      </w:pPr>
      <w:r w:rsidRPr="008A174E">
        <w:rPr>
          <w:rFonts w:eastAsia="Times New Roman" w:cs="Times New Roman"/>
          <w:sz w:val="28"/>
          <w:szCs w:val="28"/>
        </w:rPr>
        <w:t xml:space="preserve">За отчетный период израсходовано </w:t>
      </w:r>
      <w:r>
        <w:rPr>
          <w:rFonts w:eastAsia="Times New Roman" w:cs="Times New Roman"/>
          <w:sz w:val="28"/>
          <w:szCs w:val="28"/>
        </w:rPr>
        <w:t>3242,69101</w:t>
      </w:r>
      <w:r w:rsidRPr="008A174E">
        <w:rPr>
          <w:rFonts w:eastAsia="Times New Roman" w:cs="Times New Roman"/>
          <w:sz w:val="28"/>
          <w:szCs w:val="28"/>
        </w:rPr>
        <w:t xml:space="preserve"> тыс. руб. из </w:t>
      </w:r>
      <w:r>
        <w:rPr>
          <w:rFonts w:eastAsia="Times New Roman" w:cs="Times New Roman"/>
          <w:sz w:val="28"/>
          <w:szCs w:val="28"/>
        </w:rPr>
        <w:t>3276,48800</w:t>
      </w:r>
      <w:r w:rsidRPr="008A174E">
        <w:rPr>
          <w:rFonts w:eastAsia="Times New Roman" w:cs="Times New Roman"/>
          <w:sz w:val="28"/>
          <w:szCs w:val="28"/>
        </w:rPr>
        <w:t xml:space="preserve"> тыс. руб., предусмотренных на реализацию подпрограммы. </w:t>
      </w:r>
    </w:p>
    <w:p w:rsidR="008A174E" w:rsidRPr="00171F63" w:rsidRDefault="008A174E" w:rsidP="00970E7A">
      <w:pPr>
        <w:pStyle w:val="aa"/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A174E" w:rsidRDefault="008A174E" w:rsidP="00171F63">
      <w:pPr>
        <w:pStyle w:val="aa"/>
        <w:spacing w:after="0" w:line="20" w:lineRule="atLeast"/>
        <w:ind w:firstLine="709"/>
        <w:contextualSpacing/>
        <w:rPr>
          <w:rFonts w:cs="Times New Roman"/>
          <w:i/>
          <w:kern w:val="1"/>
          <w:sz w:val="28"/>
          <w:szCs w:val="28"/>
        </w:rPr>
      </w:pPr>
    </w:p>
    <w:p w:rsidR="00D8552F" w:rsidRDefault="00DD14AF" w:rsidP="00171F63">
      <w:pPr>
        <w:pStyle w:val="aa"/>
        <w:spacing w:after="0" w:line="20" w:lineRule="atLeast"/>
        <w:ind w:firstLine="709"/>
        <w:contextualSpacing/>
        <w:rPr>
          <w:rFonts w:cs="Times New Roman"/>
          <w:i/>
          <w:kern w:val="1"/>
          <w:sz w:val="28"/>
          <w:szCs w:val="28"/>
        </w:rPr>
      </w:pPr>
      <w:r w:rsidRPr="00DD14AF">
        <w:rPr>
          <w:rFonts w:cs="Times New Roman"/>
          <w:i/>
          <w:kern w:val="1"/>
          <w:sz w:val="28"/>
          <w:szCs w:val="28"/>
        </w:rPr>
        <w:t>Подпрограмма «</w:t>
      </w:r>
      <w:r w:rsidR="00436D4A" w:rsidRPr="00436D4A">
        <w:rPr>
          <w:rFonts w:cs="Times New Roman"/>
          <w:i/>
          <w:kern w:val="1"/>
          <w:sz w:val="28"/>
          <w:szCs w:val="28"/>
        </w:rPr>
        <w:t>Развитии малого и среднего предпринимательства в Александровском районе</w:t>
      </w:r>
      <w:r w:rsidRPr="00DD14AF">
        <w:rPr>
          <w:rFonts w:cs="Times New Roman"/>
          <w:i/>
          <w:kern w:val="1"/>
          <w:sz w:val="28"/>
          <w:szCs w:val="28"/>
        </w:rPr>
        <w:t>»</w:t>
      </w:r>
    </w:p>
    <w:p w:rsidR="008A174E" w:rsidRDefault="008A174E" w:rsidP="00CE6B66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Александровского района зарегистрировано 322 субъекта малого и среднего предпринимательства, в том числе 6 малых предприятий, 32 микропредприятий, 1 среднее, 283 индивидуальных предпринимателей.</w:t>
      </w:r>
    </w:p>
    <w:p w:rsidR="00CE6B66" w:rsidRPr="00CE6B66" w:rsidRDefault="00CE6B66" w:rsidP="00CE6B66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и консультационную поддержку субъектам малого и среднего предпринимательства оказывают МАУ «МФЦ Александровского района», отдел экономики администрации района. За 2021 год предоставлено 64 консультаций по налоговому законодательству, по вопросам ведения </w:t>
      </w:r>
      <w:r w:rsidRPr="00CE6B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дпринимательской деятельности, </w:t>
      </w:r>
      <w:r w:rsidRPr="00CE6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гранта для создания и развития собственного бизнеса.</w:t>
      </w:r>
    </w:p>
    <w:p w:rsidR="00761FC3" w:rsidRPr="00761FC3" w:rsidRDefault="00761FC3" w:rsidP="00761FC3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76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населения и предпринимателей </w:t>
      </w:r>
      <w:r w:rsidR="000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76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Правительства Оренбургской области в сфере государственного регулирования малого и среднего предпринимательства, механизмах государственной и муници</w:t>
      </w:r>
      <w:r w:rsidR="0029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поддержки, публикуются </w:t>
      </w:r>
      <w:r w:rsidRPr="0076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BE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администрации района </w:t>
      </w:r>
      <w:r w:rsidRPr="0076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«Экономика» подраздел «Поддержка малого предпринимательства» </w:t>
      </w:r>
    </w:p>
    <w:p w:rsidR="00CE6B66" w:rsidRDefault="00761FC3" w:rsidP="00CE6B66">
      <w:pPr>
        <w:pStyle w:val="aa"/>
        <w:spacing w:after="0" w:line="20" w:lineRule="atLeast"/>
        <w:ind w:firstLine="709"/>
        <w:contextualSpacing/>
        <w:rPr>
          <w:rFonts w:cs="Times New Roman"/>
          <w:kern w:val="1"/>
          <w:sz w:val="28"/>
          <w:szCs w:val="28"/>
        </w:rPr>
      </w:pPr>
      <w:r w:rsidRPr="00761FC3">
        <w:rPr>
          <w:rFonts w:eastAsia="Times New Roman" w:cs="Times New Roman"/>
          <w:iCs/>
          <w:sz w:val="28"/>
          <w:szCs w:val="28"/>
          <w:lang w:eastAsia="ru-RU"/>
        </w:rPr>
        <w:t>Работает общественный совет по инвестиционному климату и развитию малого и среднего предпринимательства в Алекс</w:t>
      </w:r>
      <w:r>
        <w:rPr>
          <w:rFonts w:eastAsia="Times New Roman" w:cs="Times New Roman"/>
          <w:iCs/>
          <w:sz w:val="28"/>
          <w:szCs w:val="28"/>
          <w:lang w:eastAsia="ru-RU"/>
        </w:rPr>
        <w:t>андровском районе. В 202</w:t>
      </w:r>
      <w:r w:rsidR="00BE6207">
        <w:rPr>
          <w:rFonts w:eastAsia="Times New Roman" w:cs="Times New Roman"/>
          <w:iCs/>
          <w:sz w:val="28"/>
          <w:szCs w:val="28"/>
          <w:lang w:eastAsia="ru-RU"/>
        </w:rPr>
        <w:t>1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году </w:t>
      </w:r>
      <w:r w:rsidRPr="00761FC3">
        <w:rPr>
          <w:rFonts w:eastAsia="Times New Roman" w:cs="Times New Roman"/>
          <w:iCs/>
          <w:sz w:val="28"/>
          <w:szCs w:val="28"/>
          <w:lang w:eastAsia="ru-RU"/>
        </w:rPr>
        <w:t>проведено четыре заседания. Протоколы размещены на сайте в разделе «Экономика».</w:t>
      </w:r>
      <w:r w:rsidR="00CE6B66" w:rsidRPr="00CE6B66">
        <w:rPr>
          <w:rFonts w:cs="Times New Roman"/>
          <w:kern w:val="1"/>
          <w:sz w:val="28"/>
          <w:szCs w:val="28"/>
        </w:rPr>
        <w:t xml:space="preserve"> </w:t>
      </w:r>
    </w:p>
    <w:p w:rsidR="00CE6B66" w:rsidRPr="00CE6B66" w:rsidRDefault="00CE6B66" w:rsidP="00CE6B66">
      <w:pPr>
        <w:pStyle w:val="aa"/>
        <w:spacing w:after="0" w:line="20" w:lineRule="atLeast"/>
        <w:ind w:firstLine="709"/>
        <w:contextualSpacing/>
        <w:rPr>
          <w:rFonts w:cs="Times New Roman"/>
          <w:kern w:val="1"/>
          <w:sz w:val="28"/>
          <w:szCs w:val="28"/>
        </w:rPr>
      </w:pPr>
      <w:r w:rsidRPr="00CE6B66">
        <w:rPr>
          <w:rFonts w:cs="Times New Roman"/>
          <w:kern w:val="1"/>
          <w:sz w:val="28"/>
          <w:szCs w:val="28"/>
        </w:rPr>
        <w:t>За отчетный период израсходовано 3</w:t>
      </w:r>
      <w:r>
        <w:rPr>
          <w:rFonts w:cs="Times New Roman"/>
          <w:kern w:val="1"/>
          <w:sz w:val="28"/>
          <w:szCs w:val="28"/>
        </w:rPr>
        <w:t>,83650</w:t>
      </w:r>
      <w:r w:rsidRPr="00CE6B66">
        <w:rPr>
          <w:rFonts w:cs="Times New Roman"/>
          <w:kern w:val="1"/>
          <w:sz w:val="28"/>
          <w:szCs w:val="28"/>
        </w:rPr>
        <w:t xml:space="preserve"> тыс. руб. из </w:t>
      </w:r>
      <w:r>
        <w:rPr>
          <w:rFonts w:cs="Times New Roman"/>
          <w:kern w:val="1"/>
          <w:sz w:val="28"/>
          <w:szCs w:val="28"/>
        </w:rPr>
        <w:t>3,83650</w:t>
      </w:r>
      <w:r w:rsidRPr="00CE6B66">
        <w:rPr>
          <w:rFonts w:cs="Times New Roman"/>
          <w:kern w:val="1"/>
          <w:sz w:val="28"/>
          <w:szCs w:val="28"/>
        </w:rPr>
        <w:t xml:space="preserve"> тыс. руб., предусмотренных на реализацию подпрограммы. </w:t>
      </w:r>
    </w:p>
    <w:p w:rsidR="00761FC3" w:rsidRDefault="00761FC3" w:rsidP="00761FC3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D14AF" w:rsidRPr="00DD14AF" w:rsidRDefault="00D73897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</w:t>
      </w:r>
      <w:r w:rsidR="00DD14AF" w:rsidRPr="00DD14AF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 «</w:t>
      </w:r>
      <w:r w:rsidR="002E70A3" w:rsidRPr="002E70A3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Развитие торговли в Александровском районе</w:t>
      </w:r>
      <w:r w:rsidR="00DD14AF" w:rsidRPr="00DD14AF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»</w:t>
      </w:r>
    </w:p>
    <w:p w:rsidR="00BE6207" w:rsidRDefault="00BE6207" w:rsidP="00BE6207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под</w:t>
      </w:r>
      <w:r w:rsidRPr="00BE6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 «Развитие торговли в Александровском районе»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2021 году по мероприятию </w:t>
      </w:r>
      <w:r w:rsidRPr="00BE62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BE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на осуществление расходов, связанных с возмещением стоимости ГСМ при доставке автомобильным транспортом социально значимых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в отдаленные, малонаселенные пункты </w:t>
      </w:r>
      <w:r w:rsidRPr="00BE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района, а также населенные пункты, в которых отсутствуют торговые объекты»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запланировано </w:t>
      </w:r>
      <w:r w:rsidRPr="00BE6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1008,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666</w:t>
      </w:r>
      <w:r w:rsidRPr="00BE6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 в том числе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счет средств</w:t>
      </w:r>
      <w:r w:rsidRPr="00BE62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областного 907,8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исполнение составило 100%.</w:t>
      </w:r>
      <w:r w:rsidRPr="00BE6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6B66" w:rsidRPr="00CE6B66" w:rsidRDefault="00CE6B66" w:rsidP="00CE6B66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Доставка основных продовол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ьственных товаров осуществлялась </w:t>
      </w:r>
      <w:r w:rsidRPr="00CE6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18 населенных пунктов Александровского района.</w:t>
      </w:r>
    </w:p>
    <w:p w:rsidR="00CE6B66" w:rsidRPr="00BE6207" w:rsidRDefault="00CE6B66" w:rsidP="00BE6207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4AF" w:rsidRPr="00DD14AF" w:rsidRDefault="00D73897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Подпрограмма </w:t>
      </w:r>
      <w:r w:rsidR="00DD14AF" w:rsidRPr="00DD14AF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«</w:t>
      </w:r>
      <w:r w:rsidR="002E70A3" w:rsidRPr="002E70A3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Формирование и развитие имиджа муниципального образования Александровский район</w:t>
      </w:r>
      <w:r w:rsidR="00DD14AF" w:rsidRPr="00DD14AF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»</w:t>
      </w:r>
    </w:p>
    <w:p w:rsidR="00211B6F" w:rsidRPr="00211B6F" w:rsidRDefault="00211B6F" w:rsidP="00211B6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11B6F">
        <w:rPr>
          <w:rFonts w:ascii="Times New Roman" w:eastAsia="Times New Roman" w:hAnsi="Times New Roman" w:cs="Arial"/>
          <w:sz w:val="28"/>
          <w:szCs w:val="28"/>
          <w:lang w:eastAsia="ru-RU"/>
        </w:rPr>
        <w:t>Подпрограмма включает в себя комплекс мероприятий, направленных на систематизацию и подготовку информационного материала об ин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вестиционном потенциале района для последующей демонстрации </w:t>
      </w:r>
      <w:r w:rsidRPr="00211B6F">
        <w:rPr>
          <w:rFonts w:ascii="Times New Roman" w:eastAsia="Times New Roman" w:hAnsi="Times New Roman" w:cs="Arial"/>
          <w:sz w:val="28"/>
          <w:szCs w:val="28"/>
          <w:lang w:eastAsia="ru-RU"/>
        </w:rPr>
        <w:t>района как потенциально привлекательного объекта для капиталовложений.</w:t>
      </w:r>
    </w:p>
    <w:p w:rsidR="00970E7A" w:rsidRDefault="00BE6207" w:rsidP="00970E7A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Средства </w:t>
      </w:r>
      <w:r w:rsidR="00211B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 реализацию подпрограммы в 202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211B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году </w:t>
      </w:r>
      <w:r w:rsid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не предусматривались</w:t>
      </w:r>
      <w:r w:rsidR="00211B6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4423E9" w:rsidRPr="004423E9" w:rsidRDefault="004423E9" w:rsidP="004423E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Прямое участие органов местного самоуправления Александровско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го района Оренбургской области </w:t>
      </w: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инвестиционной деятельности реализуется через ряд мероприятий:</w:t>
      </w:r>
    </w:p>
    <w:p w:rsidR="004423E9" w:rsidRPr="004423E9" w:rsidRDefault="004423E9" w:rsidP="004423E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разработка, утверждение и финансирование муниципальных инвести</w:t>
      </w: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softHyphen/>
        <w:t>ционных проектов;</w:t>
      </w:r>
    </w:p>
    <w:p w:rsidR="004423E9" w:rsidRPr="004423E9" w:rsidRDefault="004423E9" w:rsidP="004423E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проведение экспертизы инвестиционных проектов в соответствии с за</w:t>
      </w: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softHyphen/>
        <w:t>конодательством Российской Федерации;</w:t>
      </w:r>
    </w:p>
    <w:p w:rsidR="004423E9" w:rsidRPr="004423E9" w:rsidRDefault="004423E9" w:rsidP="004423E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- консультирование инвесторов по вопросам предоставления субсидий на возмещение части затрат на оплату про</w:t>
      </w: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softHyphen/>
        <w:t>центов за пользование кредитами коммерческих банков, полученными на реа</w:t>
      </w: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softHyphen/>
        <w:t xml:space="preserve">лизацию инвестиционных </w:t>
      </w: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проектов.</w:t>
      </w:r>
    </w:p>
    <w:p w:rsidR="004423E9" w:rsidRPr="004423E9" w:rsidRDefault="004423E9" w:rsidP="004423E9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4423E9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Запланированные мероприятия подпрограммы реализованы в полном объеме.</w:t>
      </w:r>
    </w:p>
    <w:p w:rsidR="004423E9" w:rsidRDefault="004423E9" w:rsidP="00970E7A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020" w:rsidRPr="004423E9" w:rsidRDefault="00211B6F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</w:pPr>
      <w:r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В составе м</w:t>
      </w:r>
      <w:r w:rsidR="001A1020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униципальн</w:t>
      </w:r>
      <w:r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ой</w:t>
      </w:r>
      <w:r w:rsidR="001A1020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программ</w:t>
      </w:r>
      <w:r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ы</w:t>
      </w:r>
      <w:r w:rsidR="001A1020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«</w:t>
      </w:r>
      <w:r w:rsidR="002E70A3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Устойчивое развитие территории Александровского района</w:t>
      </w:r>
      <w:r w:rsidR="001A1020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» на 201</w:t>
      </w:r>
      <w:r w:rsidR="002E70A3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9</w:t>
      </w:r>
      <w:r w:rsidR="001A1020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-202</w:t>
      </w:r>
      <w:r w:rsidR="002E70A3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4</w:t>
      </w:r>
      <w:r w:rsidR="001A1020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год</w:t>
      </w:r>
      <w:r w:rsidR="003E490B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ы </w:t>
      </w:r>
      <w:r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осуществлялась реализация</w:t>
      </w:r>
      <w:r w:rsidR="00040AB7" w:rsidRPr="004423E9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6 подпрограмм.</w:t>
      </w:r>
    </w:p>
    <w:p w:rsidR="006B50DB" w:rsidRPr="006B50DB" w:rsidRDefault="006B50DB" w:rsidP="006B50DB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Расходы на реализацию муниципальной программы в 202</w:t>
      </w:r>
      <w:r w:rsidR="004423E9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году произведены в сумме </w:t>
      </w:r>
      <w:r w:rsidR="004423E9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19840,85728</w:t>
      </w: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рублей, при плане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20</w:t>
      </w:r>
      <w:r w:rsidR="004423E9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085,47944</w:t>
      </w: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 или </w:t>
      </w:r>
      <w:r w:rsidR="004423E9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98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,8 </w:t>
      </w: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%. Результат комплексной оценки эффективности реализации муниципальной программы по итогам 202</w:t>
      </w:r>
      <w:r w:rsidR="004423E9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</w:t>
      </w:r>
      <w:r w:rsidR="003506C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0,9</w:t>
      </w:r>
      <w:r w:rsidR="0022290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63</w:t>
      </w:r>
      <w:r w:rsidRPr="006B50DB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, эффективность реализации программы признается высокой.</w:t>
      </w:r>
    </w:p>
    <w:p w:rsidR="006B50DB" w:rsidRPr="006B50DB" w:rsidRDefault="006B50DB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A1020" w:rsidRPr="001A1020" w:rsidRDefault="001A1020" w:rsidP="00D8552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1A1020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 1 «</w:t>
      </w:r>
      <w:r w:rsidR="002E70A3" w:rsidRPr="00970E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Управление земельно-имущественным комплексом на территории Александровского района Оренбургской области</w:t>
      </w:r>
      <w:r w:rsidRPr="001A1020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»</w:t>
      </w:r>
    </w:p>
    <w:p w:rsidR="00AE06D8" w:rsidRPr="00AE06D8" w:rsidRDefault="00AE06D8" w:rsidP="00AE06D8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МО Александровский район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 запланировано на реализацию </w:t>
      </w:r>
      <w:r w:rsidR="003A5A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«Управление земельно-имущественным комплексом на территории Александровского района Оренбургской области на 2019-2024 годы» 73,67483 тыс.руб. Общая сумма заключенных контрактов за 2021 год составила 73,67483 тыс. руб. Работы по контрактам выполнены и сданы в полном объеме на сумму 63,6 тыс. руб. Срок исполнения контракта на проведение работ по определению рыночной стоимости права пользования (рыночной ставки арендной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ы) на сумму 10,07483 тыс. руб. </w:t>
      </w:r>
      <w:r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E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3506C8" w:rsidRDefault="003506C8" w:rsidP="00417D6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</w:p>
    <w:p w:rsidR="001A1020" w:rsidRPr="001A1020" w:rsidRDefault="001A1020" w:rsidP="00417D6F">
      <w:pPr>
        <w:widowControl w:val="0"/>
        <w:tabs>
          <w:tab w:val="left" w:pos="81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1A1020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 2 «</w:t>
      </w:r>
      <w:r w:rsidR="002E70A3" w:rsidRPr="002E70A3">
        <w:rPr>
          <w:rFonts w:ascii="Times New Roman" w:hAnsi="Times New Roman" w:cs="Times New Roman"/>
          <w:i/>
          <w:sz w:val="28"/>
          <w:szCs w:val="28"/>
        </w:rPr>
        <w:t>Развитие сельского хозяйства и регулирования рынков сельскохозяйственной продукции сырья и продовольствия Александровского района</w:t>
      </w:r>
      <w:r w:rsidRPr="001A1020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»</w:t>
      </w:r>
    </w:p>
    <w:p w:rsidR="00BA50A6" w:rsidRPr="00BA50A6" w:rsidRDefault="00BA50A6" w:rsidP="00BA5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агропромышленного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из бюджетов всех уровней за 2021 год</w:t>
      </w: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 более 77,9 млн. рублей, (183,7% к уровню прошлого года) в том числе на молоко 5073,0 тыс.руб., на развитие мясного скотоводства 3266,0 тыс.руб., на несвязанную поддержку в области растениеводства – 13983 тыс.руб., на развитие элитного семеноводства – 9122,0 тыс.руб, на приобретение минеральных удобрений – 2575,3 тыс.руб., на развитие овцеводства – 1200,0 тыс.руб., на приобретение техники – 3494,4 тыс. руб., на развитие племенного животноводства – 1945,0 тыс.руб., на развитие мелиорации -6948,0 тыс.руб., за реализацию товарного зерна – 6920,0 тыс.рублей., на погашение процентов по инвестиционным кредитам – 96,0 тыс.рублей,  на приобретение кормов для молочного скота – 7362,0 тыс.рублей, на приобретение кормов для мясного скота – 759,0 тыс.рублей, на приобретение семян – 311,4 тыс.руб., грантовская поддержка – 9988,0 тыс.рублей, на реализацию мяса – 1440,5 тыс.рублей, на развитие сельских территорий – 3413,0 тыс.рублей.</w:t>
      </w:r>
    </w:p>
    <w:p w:rsidR="00BA50A6" w:rsidRPr="00BA50A6" w:rsidRDefault="00BA50A6" w:rsidP="00BA5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 сельском хозяйстве составила</w:t>
      </w: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20831 рубль (108,1% к уровню 2020 года).</w:t>
      </w:r>
    </w:p>
    <w:p w:rsidR="00BA50A6" w:rsidRDefault="00BA50A6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планом на 2021 год на реализацию подпрограммы в бюджете Александровского района предусмотрены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в объеме </w:t>
      </w:r>
      <w:r w:rsidRPr="00BA5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>3936,800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руб. из них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</w:t>
      </w:r>
      <w:r w:rsidRPr="00BA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3852,88201</w:t>
      </w:r>
      <w:r w:rsidRPr="00BA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 за счет средств местного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83,91799 т</w:t>
      </w:r>
      <w:r w:rsidRPr="00BA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ыс. руб; </w:t>
      </w: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(освоено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3934,29845</w:t>
      </w: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BA50A6">
        <w:rPr>
          <w:rFonts w:ascii="Times New Roman" w:eastAsia="Times New Roman" w:hAnsi="Times New Roman" w:cs="Times New Roman"/>
          <w:sz w:val="28"/>
          <w:szCs w:val="28"/>
          <w:lang w:eastAsia="ru-RU"/>
        </w:rPr>
        <w:t>,9 % от плана)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6C8" w:rsidRDefault="003506C8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1020" w:rsidRDefault="001A1020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A52">
        <w:rPr>
          <w:rFonts w:ascii="Times New Roman" w:hAnsi="Times New Roman" w:cs="Times New Roman"/>
          <w:i/>
          <w:sz w:val="28"/>
          <w:szCs w:val="28"/>
        </w:rPr>
        <w:t>Подпрограмма 3 «</w:t>
      </w:r>
      <w:r w:rsidR="002E70A3" w:rsidRPr="002E70A3">
        <w:rPr>
          <w:rFonts w:ascii="Times New Roman" w:hAnsi="Times New Roman" w:cs="Times New Roman"/>
          <w:bCs/>
          <w:i/>
          <w:sz w:val="28"/>
          <w:szCs w:val="28"/>
        </w:rPr>
        <w:t>Развитие системы градорегулирования МО Александровский район Оренбургской области</w:t>
      </w:r>
      <w:r w:rsidRPr="00006A52">
        <w:rPr>
          <w:rFonts w:ascii="Times New Roman" w:hAnsi="Times New Roman" w:cs="Times New Roman"/>
          <w:i/>
          <w:sz w:val="28"/>
          <w:szCs w:val="28"/>
        </w:rPr>
        <w:t>»</w:t>
      </w:r>
    </w:p>
    <w:p w:rsidR="00BA50A6" w:rsidRPr="00BA50A6" w:rsidRDefault="00BA50A6" w:rsidP="00BA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Мероприятия, предусмотренные Подпрограммой в 2021 году </w:t>
      </w:r>
      <w:r w:rsid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освоены в полном размере 40,0 тыс.рублей (при плане 40,0 тыс.рублей).</w:t>
      </w:r>
      <w:r w:rsidRPr="00BA5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Данные средства были направлены на оснащение средствами вычислительной и информационно – коммуникационной техники отдела по вопросам архитектуры, градостроительства и ЖКХ администрации района. </w:t>
      </w:r>
    </w:p>
    <w:p w:rsidR="003506C8" w:rsidRDefault="003506C8" w:rsidP="001A102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06A52" w:rsidRDefault="00006A52" w:rsidP="001A102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DB2E3C">
        <w:rPr>
          <w:rFonts w:ascii="Times New Roman" w:hAnsi="Times New Roman"/>
          <w:bCs/>
          <w:i/>
          <w:sz w:val="28"/>
          <w:szCs w:val="28"/>
        </w:rPr>
        <w:t>Подпрограмма 4 «</w:t>
      </w:r>
      <w:r w:rsidR="002E70A3" w:rsidRPr="002E70A3">
        <w:rPr>
          <w:rFonts w:ascii="Times New Roman" w:hAnsi="Times New Roman" w:cs="Times New Roman"/>
          <w:i/>
          <w:sz w:val="28"/>
          <w:szCs w:val="28"/>
        </w:rPr>
        <w:t xml:space="preserve">Поддержка и обеспечение жильем отдельных категорий граждан, социальные выплаты молодым семьям на улучшение </w:t>
      </w:r>
      <w:r w:rsidR="002613D3">
        <w:rPr>
          <w:rFonts w:ascii="Times New Roman" w:hAnsi="Times New Roman" w:cs="Times New Roman"/>
          <w:bCs/>
          <w:i/>
          <w:sz w:val="28"/>
          <w:szCs w:val="28"/>
        </w:rPr>
        <w:t xml:space="preserve">жилищных </w:t>
      </w:r>
      <w:r w:rsidR="002E70A3" w:rsidRPr="002E70A3">
        <w:rPr>
          <w:rFonts w:ascii="Times New Roman" w:hAnsi="Times New Roman" w:cs="Times New Roman"/>
          <w:bCs/>
          <w:i/>
          <w:sz w:val="28"/>
          <w:szCs w:val="28"/>
        </w:rPr>
        <w:t>условий и поддержка кадров отраслей экономики в Александровском районе</w:t>
      </w:r>
      <w:r w:rsidRPr="00DB2E3C">
        <w:rPr>
          <w:rFonts w:ascii="Times New Roman" w:hAnsi="Times New Roman"/>
          <w:bCs/>
          <w:i/>
          <w:sz w:val="28"/>
          <w:szCs w:val="28"/>
        </w:rPr>
        <w:t>»</w:t>
      </w:r>
    </w:p>
    <w:p w:rsidR="007C51E9" w:rsidRDefault="007C51E9" w:rsidP="007C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2021 года мероприятия программы выполнялись системно, согласно поставленным подпрограммам задачам. В результате исполнения мероприятий один медицинский работник получил компенсацию расходов, связанных с наймом жилья. С пятью лицами из числа детей-сирот и детей, оставшихся без попечения родителей, были заключены договора найма жилых помещений специализированного жилищного фонда, предоставлено одно жилое помещение отдельным категориям граждан (граждане, страдающие тяжелыми формами хронических заболеваний) по договору социального найма, 4 молодые семьи получили и освоили социальную выплату на приобретение (строительство) жилья. Приобретено в муниципальную собственность одно жилое помещение и предоставлено по договору служебного найма медицинскому работнику. 1 семья, проживающая в сельской местности, улучшила свои жилищные условия путем строительства жилого помещения, введено в эксплуатацию одно жилое помещение общей площадью 90,8 кв.м. В рамках реализации мероприятий была оказана поддержка социально ориентированным некоммерческим организациям.</w:t>
      </w:r>
    </w:p>
    <w:p w:rsidR="002613D3" w:rsidRPr="002613D3" w:rsidRDefault="002613D3" w:rsidP="00261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6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ализацию подпрограммы </w:t>
      </w:r>
      <w:r w:rsidRPr="0026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предусмотрены бюджетные ассигнования в объеме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26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11747,58769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тыс. рублей, </w:t>
      </w:r>
      <w:r w:rsidRPr="0026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11709,79421</w:t>
      </w:r>
      <w:r w:rsidRPr="0026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,7</w:t>
      </w:r>
      <w:r w:rsidRPr="0026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от плана).</w:t>
      </w:r>
    </w:p>
    <w:p w:rsidR="002613D3" w:rsidRPr="007C51E9" w:rsidRDefault="002613D3" w:rsidP="007C5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E3C" w:rsidRPr="00DB2E3C" w:rsidRDefault="00DB2E3C" w:rsidP="001A10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E3C">
        <w:rPr>
          <w:rFonts w:ascii="Times New Roman" w:hAnsi="Times New Roman" w:cs="Times New Roman"/>
          <w:i/>
          <w:sz w:val="28"/>
          <w:szCs w:val="28"/>
        </w:rPr>
        <w:t>Подпрограмма 5 «</w:t>
      </w:r>
      <w:r w:rsidR="002E70A3" w:rsidRPr="002E70A3">
        <w:rPr>
          <w:rFonts w:ascii="Times New Roman" w:hAnsi="Times New Roman" w:cs="Times New Roman"/>
          <w:i/>
          <w:sz w:val="28"/>
          <w:szCs w:val="28"/>
        </w:rPr>
        <w:t>Развитие транспортной системы Александровского района</w:t>
      </w:r>
      <w:r w:rsidRPr="00DB2E3C">
        <w:rPr>
          <w:rFonts w:ascii="Times New Roman" w:hAnsi="Times New Roman" w:cs="Times New Roman"/>
          <w:i/>
          <w:sz w:val="28"/>
          <w:szCs w:val="28"/>
        </w:rPr>
        <w:t>»</w:t>
      </w:r>
    </w:p>
    <w:p w:rsidR="007C51E9" w:rsidRPr="007C51E9" w:rsidRDefault="00B825E8" w:rsidP="007C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на 202</w:t>
      </w:r>
      <w:r w:rsid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реализацию подпрограммы в бюджете Александровского района предусмотрены бюджетные ассигнования в объеме </w:t>
      </w:r>
      <w:r w:rsid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>969,88092</w:t>
      </w:r>
      <w:r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рублей, средства местного бюджета (освоено </w:t>
      </w:r>
      <w:r w:rsid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788,26244</w:t>
      </w:r>
      <w:r w:rsidRPr="00B8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8F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8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рублей, или 81,</w:t>
      </w:r>
      <w:r w:rsid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82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данной программы</w:t>
      </w:r>
      <w:r w:rsidR="007C51E9" w:rsidRPr="007C5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51E9" w:rsidRP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существлялись</w:t>
      </w:r>
      <w:r w:rsidR="007C51E9" w:rsidRP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</w:t>
      </w:r>
      <w:r w:rsid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пассажирские</w:t>
      </w:r>
      <w:r w:rsidR="007C51E9" w:rsidRP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</w:t>
      </w:r>
      <w:r w:rsid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C51E9" w:rsidRP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муниципальных маршрутах Александровского района</w:t>
      </w:r>
      <w:r w:rsid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51E9" w:rsidRP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за отчетный период количество перевезенных пассажиров составило 3,706 тыс.человек, или 100,2 % к</w:t>
      </w:r>
      <w:r w:rsid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плановому значению показателя.</w:t>
      </w:r>
      <w:r w:rsidR="007C51E9" w:rsidRPr="007C51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C51E9" w:rsidRPr="007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ыдано 8 карт маршрутов ре</w:t>
      </w:r>
      <w:r w:rsidR="00350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гулярных перевозок.</w:t>
      </w:r>
    </w:p>
    <w:p w:rsidR="007C51E9" w:rsidRPr="007C51E9" w:rsidRDefault="007C51E9" w:rsidP="007C51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E3C" w:rsidRDefault="00B825E8" w:rsidP="001950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A9C" w:rsidRPr="007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3C" w:rsidRPr="007C51E9">
        <w:rPr>
          <w:rFonts w:ascii="Times New Roman" w:hAnsi="Times New Roman"/>
          <w:i/>
          <w:sz w:val="28"/>
          <w:szCs w:val="28"/>
        </w:rPr>
        <w:t>Подпрограмма 6 «</w:t>
      </w:r>
      <w:r w:rsidR="002E70A3" w:rsidRPr="007C51E9">
        <w:rPr>
          <w:rFonts w:ascii="Times New Roman" w:hAnsi="Times New Roman"/>
          <w:i/>
          <w:sz w:val="28"/>
          <w:szCs w:val="28"/>
        </w:rPr>
        <w:t>Защита населения и</w:t>
      </w:r>
      <w:r w:rsidR="002E70A3" w:rsidRPr="002E70A3">
        <w:rPr>
          <w:rFonts w:ascii="Times New Roman" w:hAnsi="Times New Roman"/>
          <w:i/>
          <w:sz w:val="28"/>
          <w:szCs w:val="28"/>
        </w:rPr>
        <w:t xml:space="preserve"> территории Александровского района от чрезвычайных ситуаций</w:t>
      </w:r>
      <w:r w:rsidR="00DB2E3C" w:rsidRPr="00DB2E3C">
        <w:rPr>
          <w:rFonts w:ascii="Times New Roman" w:hAnsi="Times New Roman"/>
          <w:i/>
          <w:sz w:val="28"/>
          <w:szCs w:val="28"/>
        </w:rPr>
        <w:t>»</w:t>
      </w:r>
    </w:p>
    <w:p w:rsidR="008F42CF" w:rsidRPr="008F42CF" w:rsidRDefault="008F42CF" w:rsidP="008F4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2CF">
        <w:rPr>
          <w:rFonts w:ascii="Times New Roman" w:hAnsi="Times New Roman"/>
          <w:sz w:val="28"/>
          <w:szCs w:val="28"/>
        </w:rPr>
        <w:t xml:space="preserve">Подпрограмма направлена на обеспечение и повышение уровня безопасности и защищенности населения, объектов экономики и транспорта, социальной сферы, территории муниципального образования от чрезвычайных ситуаций путем предупреждения. Одной из задач программы является принятие профилактических мер, направленных на предупреждение населения от чрезвычайных ситуаций; </w:t>
      </w:r>
      <w:r>
        <w:rPr>
          <w:rFonts w:ascii="Times New Roman" w:hAnsi="Times New Roman"/>
          <w:sz w:val="28"/>
          <w:szCs w:val="28"/>
        </w:rPr>
        <w:t>м</w:t>
      </w:r>
      <w:r w:rsidRPr="008F42CF">
        <w:rPr>
          <w:rFonts w:ascii="Times New Roman" w:hAnsi="Times New Roman"/>
          <w:sz w:val="28"/>
          <w:szCs w:val="28"/>
        </w:rPr>
        <w:t xml:space="preserve">инимизация и (или) ликвидация последствий чрезвычайных ситуаций. </w:t>
      </w:r>
    </w:p>
    <w:p w:rsidR="00B825E8" w:rsidRPr="00B825E8" w:rsidRDefault="008F42CF" w:rsidP="00B825E8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B825E8"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</w:t>
      </w:r>
      <w:r w:rsidR="00B825E8"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5E8"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506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5E8"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в сумме 3304,90218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плане </w:t>
      </w:r>
      <w:r w:rsidR="003506C8">
        <w:rPr>
          <w:rFonts w:ascii="Times New Roman" w:eastAsia="Times New Roman" w:hAnsi="Times New Roman" w:cs="Times New Roman"/>
          <w:sz w:val="28"/>
          <w:szCs w:val="28"/>
          <w:lang w:eastAsia="ru-RU"/>
        </w:rPr>
        <w:t>3317,536 тыс. рублей, что составило 99,6 процентов исполнения.</w:t>
      </w:r>
      <w:r w:rsidR="00B825E8" w:rsidRPr="00B8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F42CF" w:rsidRDefault="008F42CF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631895" w:rsidRPr="003506C8" w:rsidRDefault="00040AB7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06C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В составе муниципальной</w:t>
      </w:r>
      <w:r w:rsidR="00631895" w:rsidRPr="003506C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программ</w:t>
      </w:r>
      <w:r w:rsidRPr="003506C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ы</w:t>
      </w:r>
      <w:r w:rsidR="00631895" w:rsidRPr="003506C8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«</w:t>
      </w:r>
      <w:r w:rsidR="002E70A3" w:rsidRPr="003506C8">
        <w:rPr>
          <w:rFonts w:ascii="Times New Roman" w:hAnsi="Times New Roman" w:cs="Times New Roman"/>
          <w:b/>
          <w:i/>
          <w:sz w:val="28"/>
          <w:szCs w:val="28"/>
        </w:rPr>
        <w:t xml:space="preserve">Совершенствование муниципального управления и профилактика правонарушений» на 2019 </w:t>
      </w:r>
      <w:r w:rsidR="00631895" w:rsidRPr="003506C8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E70A3" w:rsidRPr="003506C8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31895" w:rsidRPr="003506C8">
        <w:rPr>
          <w:rFonts w:ascii="Times New Roman" w:hAnsi="Times New Roman" w:cs="Times New Roman"/>
          <w:b/>
          <w:i/>
          <w:sz w:val="28"/>
          <w:szCs w:val="28"/>
        </w:rPr>
        <w:t xml:space="preserve"> годы </w:t>
      </w:r>
      <w:r w:rsidRPr="003506C8">
        <w:rPr>
          <w:rFonts w:ascii="Times New Roman" w:hAnsi="Times New Roman" w:cs="Times New Roman"/>
          <w:b/>
          <w:i/>
          <w:sz w:val="28"/>
          <w:szCs w:val="28"/>
        </w:rPr>
        <w:t>осуществлялась реализация</w:t>
      </w:r>
      <w:r w:rsidR="00631895" w:rsidRPr="003506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50E3" w:rsidRPr="003506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1895" w:rsidRPr="003506C8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3506C8">
        <w:rPr>
          <w:rFonts w:ascii="Times New Roman" w:hAnsi="Times New Roman" w:cs="Times New Roman"/>
          <w:b/>
          <w:i/>
          <w:sz w:val="28"/>
          <w:szCs w:val="28"/>
        </w:rPr>
        <w:t>дпрограмм</w:t>
      </w:r>
    </w:p>
    <w:p w:rsidR="006B50DB" w:rsidRPr="006B50DB" w:rsidRDefault="006B50DB" w:rsidP="006B50DB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DB">
        <w:rPr>
          <w:rFonts w:ascii="Times New Roman" w:hAnsi="Times New Roman" w:cs="Times New Roman"/>
          <w:bCs/>
          <w:sz w:val="28"/>
          <w:szCs w:val="28"/>
        </w:rPr>
        <w:t>Расходы на реализацию муниципальной программы в 202</w:t>
      </w:r>
      <w:r w:rsidR="003506C8">
        <w:rPr>
          <w:rFonts w:ascii="Times New Roman" w:hAnsi="Times New Roman" w:cs="Times New Roman"/>
          <w:bCs/>
          <w:sz w:val="28"/>
          <w:szCs w:val="28"/>
        </w:rPr>
        <w:t>1</w:t>
      </w:r>
      <w:r w:rsidRPr="006B50DB">
        <w:rPr>
          <w:rFonts w:ascii="Times New Roman" w:hAnsi="Times New Roman" w:cs="Times New Roman"/>
          <w:bCs/>
          <w:sz w:val="28"/>
          <w:szCs w:val="28"/>
        </w:rPr>
        <w:t xml:space="preserve"> году произведены в сумме </w:t>
      </w:r>
      <w:r w:rsidR="005367D9">
        <w:rPr>
          <w:rFonts w:ascii="Times New Roman" w:hAnsi="Times New Roman" w:cs="Times New Roman"/>
          <w:bCs/>
          <w:sz w:val="28"/>
          <w:szCs w:val="28"/>
        </w:rPr>
        <w:t>47348,68726</w:t>
      </w:r>
      <w:r w:rsidRPr="006B50DB">
        <w:rPr>
          <w:rFonts w:ascii="Times New Roman" w:hAnsi="Times New Roman" w:cs="Times New Roman"/>
          <w:bCs/>
          <w:sz w:val="28"/>
          <w:szCs w:val="28"/>
        </w:rPr>
        <w:t xml:space="preserve"> тыс. рублей, при плане </w:t>
      </w:r>
      <w:r w:rsidR="005367D9">
        <w:rPr>
          <w:rFonts w:ascii="Times New Roman" w:hAnsi="Times New Roman" w:cs="Times New Roman"/>
          <w:bCs/>
          <w:sz w:val="28"/>
          <w:szCs w:val="28"/>
        </w:rPr>
        <w:t>48080,44193</w:t>
      </w:r>
      <w:r w:rsidRPr="006B50DB">
        <w:rPr>
          <w:rFonts w:ascii="Times New Roman" w:hAnsi="Times New Roman" w:cs="Times New Roman"/>
          <w:bCs/>
          <w:sz w:val="28"/>
          <w:szCs w:val="28"/>
        </w:rPr>
        <w:t xml:space="preserve"> тыс. рублей или 9</w:t>
      </w:r>
      <w:r w:rsidR="005367D9">
        <w:rPr>
          <w:rFonts w:ascii="Times New Roman" w:hAnsi="Times New Roman" w:cs="Times New Roman"/>
          <w:bCs/>
          <w:sz w:val="28"/>
          <w:szCs w:val="28"/>
        </w:rPr>
        <w:t>8,5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0DB">
        <w:rPr>
          <w:rFonts w:ascii="Times New Roman" w:hAnsi="Times New Roman" w:cs="Times New Roman"/>
          <w:bCs/>
          <w:sz w:val="28"/>
          <w:szCs w:val="28"/>
        </w:rPr>
        <w:t>%. Результат комплексной оценки эффективности реализации муниципальной программы по итогам 202</w:t>
      </w:r>
      <w:r w:rsidR="005367D9">
        <w:rPr>
          <w:rFonts w:ascii="Times New Roman" w:hAnsi="Times New Roman" w:cs="Times New Roman"/>
          <w:bCs/>
          <w:sz w:val="28"/>
          <w:szCs w:val="28"/>
        </w:rPr>
        <w:t>1</w:t>
      </w:r>
      <w:r w:rsidRPr="006B50DB">
        <w:rPr>
          <w:rFonts w:ascii="Times New Roman" w:hAnsi="Times New Roman" w:cs="Times New Roman"/>
          <w:bCs/>
          <w:sz w:val="28"/>
          <w:szCs w:val="28"/>
        </w:rPr>
        <w:t xml:space="preserve"> года составил 0,9</w:t>
      </w:r>
      <w:r w:rsidR="005367D9">
        <w:rPr>
          <w:rFonts w:ascii="Times New Roman" w:hAnsi="Times New Roman" w:cs="Times New Roman"/>
          <w:bCs/>
          <w:sz w:val="28"/>
          <w:szCs w:val="28"/>
        </w:rPr>
        <w:t>80</w:t>
      </w:r>
      <w:r w:rsidRPr="006B50DB">
        <w:rPr>
          <w:rFonts w:ascii="Times New Roman" w:hAnsi="Times New Roman" w:cs="Times New Roman"/>
          <w:bCs/>
          <w:sz w:val="28"/>
          <w:szCs w:val="28"/>
        </w:rPr>
        <w:t>, эффективность реализации программы признается высокой.</w:t>
      </w:r>
    </w:p>
    <w:p w:rsidR="008F42CF" w:rsidRPr="008F42CF" w:rsidRDefault="008F42CF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0E3" w:rsidRPr="001950E3" w:rsidRDefault="001950E3" w:rsidP="001950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</w:t>
      </w:r>
      <w:r>
        <w:rPr>
          <w:rFonts w:ascii="Times New Roman" w:hAnsi="Times New Roman" w:cs="Times New Roman"/>
          <w:i/>
          <w:sz w:val="28"/>
          <w:szCs w:val="28"/>
        </w:rPr>
        <w:softHyphen/>
        <w:t xml:space="preserve"> </w:t>
      </w:r>
      <w:r w:rsidRPr="001950E3">
        <w:rPr>
          <w:rFonts w:ascii="Times New Roman" w:hAnsi="Times New Roman" w:cs="Times New Roman"/>
          <w:i/>
          <w:sz w:val="28"/>
          <w:szCs w:val="28"/>
        </w:rPr>
        <w:t>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района и администрации Александровского района» на 2019-2024 годы.</w:t>
      </w:r>
    </w:p>
    <w:p w:rsidR="001950E3" w:rsidRDefault="001950E3" w:rsidP="001950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0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40A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67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реализацию данной подпрограммы предусмотрено </w:t>
      </w:r>
      <w:r w:rsidR="005367D9">
        <w:rPr>
          <w:rFonts w:ascii="Times New Roman" w:eastAsia="Times New Roman" w:hAnsi="Times New Roman" w:cs="Times New Roman"/>
          <w:sz w:val="28"/>
          <w:szCs w:val="28"/>
          <w:lang w:eastAsia="ru-RU"/>
        </w:rPr>
        <w:t>47977,70393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1950E3">
        <w:rPr>
          <w:rFonts w:ascii="Times New Roman" w:eastAsia="Calibri" w:hAnsi="Times New Roman" w:cs="Times New Roman"/>
          <w:sz w:val="28"/>
          <w:szCs w:val="28"/>
        </w:rPr>
        <w:t>.</w:t>
      </w:r>
      <w:r w:rsidR="0013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использовано</w:t>
      </w:r>
      <w:r w:rsidR="0004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7D9">
        <w:rPr>
          <w:rFonts w:ascii="Times New Roman" w:eastAsia="Times New Roman" w:hAnsi="Times New Roman" w:cs="Times New Roman"/>
          <w:sz w:val="28"/>
          <w:szCs w:val="28"/>
          <w:lang w:eastAsia="ru-RU"/>
        </w:rPr>
        <w:t>47245,94926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Pr="001950E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  <w:r w:rsidR="0013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9</w:t>
      </w:r>
      <w:r w:rsidR="005367D9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="00130AA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приняты</w:t>
      </w: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меры по созданию условий для: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своих полномочий, предусмотренных Уставом муниципального образования Александровский район;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согласованного функционирования и взаимодействия органов местного самоуправления Александровского района;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основных направлений по развитию и становлению местного самоуправления на территории района;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принятия необходимых мер по содействию населению Александровского района в осуществлении права на местное самоуправление;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подготовки и согласования проектов правовых актов администрации, договоров и соглашений.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аппарата управления администрации Александровского района является улучшение финансово – хозяйственной деятельности аппарата, укрепление  организационно - технического, правового, документационного, аналитического, информационного  обеспечения  сотрудников и повышение качества их работы,    необходимого для выполнения поставленных задач. </w:t>
      </w:r>
    </w:p>
    <w:p w:rsidR="00601BE7" w:rsidRPr="00601BE7" w:rsidRDefault="00601BE7" w:rsidP="00601B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администрации района планомерно выстроен процесс поддержания нормативно-правовой базы МО по вопросам прохождения муниципальной службы в актуальном состоянии. Все НПА по вопросам муниципальной службы размещены в единой базе НПА МО на официальном Интернет-сайте администрации района.</w:t>
      </w:r>
    </w:p>
    <w:p w:rsidR="0065337A" w:rsidRDefault="0065337A" w:rsidP="00130AA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</w:p>
    <w:p w:rsidR="00130AA0" w:rsidRPr="00130AA0" w:rsidRDefault="00130AA0" w:rsidP="00130AA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130AA0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 «Профилактика правонарушений и предупреждение асоциальных явлений на территории Александровского района» на 2019-2024 годы.</w:t>
      </w:r>
    </w:p>
    <w:p w:rsidR="00B874E0" w:rsidRPr="00B874E0" w:rsidRDefault="00B874E0" w:rsidP="00B874E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</w:pPr>
      <w:r w:rsidRPr="00B874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В рамках реализации муниципальной подпрограммы межведомственной комиссией по профилактике правонарушений на территории Александровского района, созданной при администрации Александровского района, </w:t>
      </w:r>
      <w:r w:rsidRPr="00B874E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за 202</w:t>
      </w:r>
      <w:r w:rsidR="005367D9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1</w:t>
      </w:r>
      <w:r w:rsidRPr="00B874E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 xml:space="preserve"> год проведено 7</w:t>
      </w:r>
      <w:r w:rsidR="005367D9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7</w:t>
      </w:r>
      <w:r w:rsidRPr="00B874E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 xml:space="preserve"> мероприятий, при плановом показателе 7</w:t>
      </w:r>
      <w:r w:rsidR="005367D9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7</w:t>
      </w:r>
      <w:r w:rsidRPr="00B874E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 xml:space="preserve">. </w:t>
      </w:r>
    </w:p>
    <w:p w:rsidR="00B874E0" w:rsidRPr="00B874E0" w:rsidRDefault="00B874E0" w:rsidP="00B874E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874E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ab/>
      </w:r>
      <w:bookmarkStart w:id="0" w:name="sub_109"/>
      <w:r w:rsidRPr="00B874E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В</w:t>
      </w:r>
      <w:r w:rsidRPr="00B874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целях обеспечения и повышения уровня безопасности и защищенности населения, в соответствии с действующей программой за период 202</w:t>
      </w:r>
      <w:r w:rsidR="0065337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 год </w:t>
      </w:r>
      <w:r w:rsidRPr="00B874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проведены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профилактические мероприятия, </w:t>
      </w:r>
      <w:r w:rsidRPr="00B874E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на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правленные на пропаганду среди населения и </w:t>
      </w:r>
      <w:r w:rsidRPr="00B874E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обучения мерам безопас</w:t>
      </w:r>
      <w:r w:rsidR="0065337A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ности.</w:t>
      </w:r>
      <w:bookmarkEnd w:id="0"/>
      <w:r w:rsidR="0065337A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Меропри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ятия выполнены </w:t>
      </w:r>
      <w:r w:rsidRPr="00B874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соответствии с плановыми показателями.</w:t>
      </w:r>
    </w:p>
    <w:p w:rsidR="00130AA0" w:rsidRPr="00130AA0" w:rsidRDefault="00130AA0" w:rsidP="00130AA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Н</w:t>
      </w:r>
      <w:r w:rsidRPr="00130AA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 xml:space="preserve">а реализацию подпрограммы в бюджете района предусмотрены бюджетные ассигнования в объеме </w:t>
      </w:r>
      <w:r w:rsidR="00040AB7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1</w:t>
      </w:r>
      <w:r w:rsidR="005367D9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>02,738</w:t>
      </w:r>
      <w:r w:rsidRPr="00130AA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 xml:space="preserve"> </w:t>
      </w:r>
      <w:r w:rsidRPr="00130AA0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 xml:space="preserve">тыс. </w:t>
      </w:r>
      <w:r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рублей</w:t>
      </w:r>
      <w:r w:rsidRPr="00130AA0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 xml:space="preserve"> (освоено </w:t>
      </w:r>
      <w:r w:rsidR="005367D9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1</w:t>
      </w:r>
      <w:r w:rsidR="00601BE7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02,738</w:t>
      </w:r>
      <w:r w:rsidRPr="00130AA0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 xml:space="preserve"> тыс. рублей, или </w:t>
      </w:r>
      <w:r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100</w:t>
      </w:r>
      <w:r w:rsidRPr="00130AA0">
        <w:rPr>
          <w:rFonts w:ascii="Times New Roman" w:eastAsia="SimSun" w:hAnsi="Times New Roman" w:cs="Times New Roman"/>
          <w:bCs/>
          <w:iCs/>
          <w:kern w:val="1"/>
          <w:sz w:val="28"/>
          <w:szCs w:val="28"/>
          <w:lang w:eastAsia="zh-CN" w:bidi="hi-IN"/>
        </w:rPr>
        <w:t>%).</w:t>
      </w:r>
    </w:p>
    <w:p w:rsidR="00130AA0" w:rsidRDefault="00130AA0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</w:pPr>
    </w:p>
    <w:p w:rsidR="00B0521E" w:rsidRDefault="00130AA0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</w:pPr>
      <w:r w:rsidRPr="00130AA0">
        <w:rPr>
          <w:rFonts w:ascii="Times New Roman" w:eastAsia="SimSun" w:hAnsi="Times New Roman" w:cs="Times New Roman"/>
          <w:iCs/>
          <w:kern w:val="1"/>
          <w:sz w:val="28"/>
          <w:szCs w:val="28"/>
          <w:lang w:eastAsia="zh-CN" w:bidi="hi-IN"/>
        </w:rPr>
        <w:tab/>
      </w:r>
    </w:p>
    <w:p w:rsidR="00435FAF" w:rsidRPr="00601BE7" w:rsidRDefault="00435FAF" w:rsidP="001A1020">
      <w:pPr>
        <w:widowControl w:val="0"/>
        <w:tabs>
          <w:tab w:val="left" w:pos="810"/>
        </w:tabs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BE7"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zh-CN" w:bidi="hi-IN"/>
        </w:rPr>
        <w:t>Муниципальная программа «</w:t>
      </w:r>
      <w:r w:rsidR="002E70A3" w:rsidRPr="00601BE7">
        <w:rPr>
          <w:rFonts w:ascii="Times New Roman" w:hAnsi="Times New Roman" w:cs="Times New Roman"/>
          <w:b/>
          <w:i/>
          <w:sz w:val="28"/>
          <w:szCs w:val="28"/>
        </w:rPr>
        <w:t>Создание условий для развития жилищно-коммунального хозяйства Александровского района</w:t>
      </w:r>
      <w:r w:rsidR="004D74D7" w:rsidRPr="00601BE7">
        <w:rPr>
          <w:rFonts w:ascii="Times New Roman" w:hAnsi="Times New Roman" w:cs="Times New Roman"/>
          <w:b/>
          <w:i/>
          <w:sz w:val="28"/>
          <w:szCs w:val="28"/>
        </w:rPr>
        <w:t>» на 201</w:t>
      </w:r>
      <w:r w:rsidR="002E70A3" w:rsidRPr="00601B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4D74D7" w:rsidRPr="00601BE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E70A3" w:rsidRPr="00601BE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D74D7" w:rsidRPr="00601BE7">
        <w:rPr>
          <w:rFonts w:ascii="Times New Roman" w:hAnsi="Times New Roman" w:cs="Times New Roman"/>
          <w:b/>
          <w:i/>
          <w:sz w:val="28"/>
          <w:szCs w:val="28"/>
        </w:rPr>
        <w:t xml:space="preserve"> годы</w:t>
      </w:r>
      <w:r w:rsidRPr="00601B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D7C16" w:rsidRDefault="005771BA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Муниципальная программа в 202</w:t>
      </w:r>
      <w:r w:rsidR="00601BE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году реализовалась без финансового обеспечения</w:t>
      </w:r>
      <w:r w:rsidR="000D7C1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46288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62884"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Результат комплексной оценки эффективности реализации муниципальной программ</w:t>
      </w:r>
      <w:r w:rsid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ы по итогам 202</w:t>
      </w:r>
      <w:r w:rsidR="00601BE7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1,000</w:t>
      </w:r>
      <w:r w:rsidR="00462884"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, эффективность реализации программы признается высокой.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В рамках 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реализации мероприятий, предусмотренных программой, за 2021 год были достигнуты следующие показатели: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- Доля общей площади капитально отремонтированных 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lastRenderedPageBreak/>
        <w:t>многоквартирных домов в общей площади многоквартирных домов, построенных до 2000 года – 0, что составляет 0% от плана;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- Количество граждан, улучшивших жилищные условия в текущем году в результате капитального ремонта многоквартирных домов – 13,5, что составляет 100% от планового;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- Уровень износа объектов коммунальной инфраструктуры;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– 45,9, что составляет 100% от плана;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- Доля уличной водопроводной сети, нуждающейся в замене, в суммарной протяженности уличной водопроводной сети – 25,05, что с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оставляет 100% от плана.</w:t>
      </w:r>
    </w:p>
    <w:p w:rsid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0D7C16" w:rsidRPr="00904264" w:rsidRDefault="000D7C16" w:rsidP="000D7C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Муниципальная программа «</w:t>
      </w:r>
      <w:r w:rsidR="002E70A3"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Энергосбережение и повышение энергетической эффективности в муниципальном образовании Александровский район Оренбургской области</w:t>
      </w:r>
      <w:r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» на 201</w:t>
      </w:r>
      <w:r w:rsidR="002E70A3"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9</w:t>
      </w:r>
      <w:r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-202</w:t>
      </w:r>
      <w:r w:rsidR="002E70A3"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4</w:t>
      </w:r>
      <w:r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 xml:space="preserve"> годы</w:t>
      </w:r>
      <w:r w:rsidR="004D74D7"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.</w:t>
      </w:r>
    </w:p>
    <w:p w:rsidR="00B874E0" w:rsidRDefault="00B874E0" w:rsidP="000D7C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B874E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Расходы на реализацию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муниципальной программы в 202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году произведены в сумме 7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2,79972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рублей, при плане 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72,79972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 или 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100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%. Результат комплексной оценки эффективности реализации муниципальной программы по итогам 202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1,0 </w:t>
      </w:r>
      <w:r w:rsidR="00904264" w:rsidRPr="0090426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-</w:t>
      </w:r>
      <w:r w:rsidRPr="0090426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эффективность реализации программы признается высокой.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В рамках 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реализации мероприятий, предусмотренных программой, за 2021 год были выполнены следующие работы:            </w:t>
      </w:r>
    </w:p>
    <w:p w:rsidR="00904264" w:rsidRPr="00904264" w:rsidRDefault="00904264" w:rsidP="0090426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</w:t>
      </w:r>
      <w:r w:rsidRPr="0090426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-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Администрация Александровского района освоила 29999,72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руб. на осуществление технических мероприятий направленных на увеличение показателей энергосбережения и повышения энергоэффективности, что составляет 100 % от запланированного;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ab/>
      </w:r>
    </w:p>
    <w:p w:rsidR="00904264" w:rsidRPr="00904264" w:rsidRDefault="00904264" w:rsidP="0090426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-</w:t>
      </w:r>
      <w:r w:rsidRP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Отдел культуры администрации Александровского района освоил 42800   руб.  на осуществление технических мероприятий направленных на увеличение показателей энергосбережения и повышения энергоэффективности, что составляет 100 % от запланированного. </w:t>
      </w:r>
    </w:p>
    <w:p w:rsidR="00904264" w:rsidRPr="00B874E0" w:rsidRDefault="00904264" w:rsidP="000D7C1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</w:p>
    <w:p w:rsidR="002E70A3" w:rsidRPr="00904264" w:rsidRDefault="000D7C16" w:rsidP="00904264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</w:pPr>
      <w:r w:rsidRPr="00B874E0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 </w:t>
      </w:r>
      <w:r w:rsidRPr="00B874E0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</w:t>
      </w:r>
      <w:r w:rsidR="002E70A3"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Муниципальная программа «Улучшение условий и охраны труда в муниципальном образовании Александр</w:t>
      </w:r>
      <w:r w:rsidR="006B50DB"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овский район» на 2019-2024 годы</w:t>
      </w:r>
    </w:p>
    <w:p w:rsidR="00462884" w:rsidRPr="00462884" w:rsidRDefault="00462884" w:rsidP="00462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Расходы на реализацию муниципальной программы в 202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году произведены в сумме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4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50,43833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рублей, при плане 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450,551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 или 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99,97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%. </w:t>
      </w:r>
      <w:r w:rsidR="00B0521E" w:rsidRPr="00B0521E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Средства были направлены в соответствии с запланированными мероприятиями программы.</w:t>
      </w:r>
      <w:r w:rsidR="00B0521E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Результат комплексной оценки эффективности реализации муниципальной программы по итогам 202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0,9</w:t>
      </w:r>
      <w:r w:rsidR="00222903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9</w:t>
      </w:r>
      <w:r w:rsidR="0090426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0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, эффективность реализации программы признается высокой.</w:t>
      </w:r>
    </w:p>
    <w:p w:rsidR="00462884" w:rsidRDefault="00462884" w:rsidP="002E70A3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zh-CN" w:bidi="hi-IN"/>
        </w:rPr>
      </w:pPr>
    </w:p>
    <w:p w:rsidR="00462884" w:rsidRPr="00904264" w:rsidRDefault="00462884" w:rsidP="004628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</w:pPr>
      <w:r w:rsidRPr="00904264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zh-CN" w:bidi="hi-IN"/>
        </w:rPr>
        <w:t>В составе муниципальной программы «Управление муниципальными финансами и муниципальным долгом Александровского района» на 2019-2024 годы осуществлялась реализация мероприятий 2 подпрограмм:</w:t>
      </w:r>
    </w:p>
    <w:p w:rsidR="00904264" w:rsidRDefault="00904264" w:rsidP="00AC10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C10B6" w:rsidRPr="00AC10B6" w:rsidRDefault="0020386D" w:rsidP="00AC10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lastRenderedPageBreak/>
        <w:t>1.</w:t>
      </w:r>
      <w:r w:rsidR="00AC10B6" w:rsidRPr="00AC10B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Управление муниципальными финансами и муниципальным долгом Александровского района;</w:t>
      </w:r>
    </w:p>
    <w:p w:rsidR="00AC10B6" w:rsidRDefault="00AC10B6" w:rsidP="00AC10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C10B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Создание организационных условий для составления и исполнения районного бюджета.</w:t>
      </w:r>
    </w:p>
    <w:p w:rsidR="00462884" w:rsidRPr="00462884" w:rsidRDefault="00462884" w:rsidP="0046288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</w:pP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Расходы на реализацию муниципальной программы в 202</w:t>
      </w:r>
      <w:r w:rsidR="00914B1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году произведены в сумме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5</w:t>
      </w:r>
      <w:r w:rsidR="00914B1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8208,73995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тыс. рублей, при плане </w:t>
      </w:r>
      <w:r w:rsidR="00914B1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58393,14991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тыс. рублей или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9</w:t>
      </w:r>
      <w:r w:rsidR="00914B1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9,7 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%. Результат комплексной оценки эффективности реализации муниципальной программы по итогам 202</w:t>
      </w:r>
      <w:r w:rsidR="00914B1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1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 xml:space="preserve"> года составил 0,9</w:t>
      </w:r>
      <w:r w:rsidR="00914B18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8</w:t>
      </w:r>
      <w:r w:rsidRPr="0046288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5, эффективность реализации программы признается высокой.</w:t>
      </w:r>
    </w:p>
    <w:p w:rsidR="00462884" w:rsidRPr="00AC10B6" w:rsidRDefault="00462884" w:rsidP="00AC10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AC10B6" w:rsidRPr="00AC10B6" w:rsidRDefault="00AC10B6" w:rsidP="00AC10B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AC10B6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 «Управление муниципальными финансами и муниципальным долгом Александровского района» на 2019-2024 годы</w:t>
      </w:r>
    </w:p>
    <w:p w:rsidR="005771BA" w:rsidRPr="005771BA" w:rsidRDefault="005771BA" w:rsidP="00577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Бюджетные ассигнования, в рамках подпрограммы «Управление муниципальными финансами и муниципальным долгом Александровского района» на 202</w:t>
      </w:r>
      <w:r w:rsidR="00914B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год предусмотрены в сумме </w:t>
      </w:r>
      <w:r w:rsidR="00914B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48202,423 тыс. руб., исполнение </w:t>
      </w: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составило 4</w:t>
      </w:r>
      <w:r w:rsidR="00914B1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8202,120</w:t>
      </w: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тыс. руб. Средства были направлены в соответствии с запланированными мероприятиями подпрограммы.</w:t>
      </w:r>
    </w:p>
    <w:p w:rsidR="00AC10B6" w:rsidRPr="00AC10B6" w:rsidRDefault="00AC10B6" w:rsidP="00577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C10B6" w:rsidRDefault="005771BA" w:rsidP="00577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771BA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Подпрограмма</w:t>
      </w:r>
      <w:r w:rsidR="00AC10B6" w:rsidRPr="005771BA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 «Создание организационных условий для составления и исполнения районного бюджета»</w:t>
      </w:r>
      <w:r w:rsidR="00AC10B6" w:rsidRPr="00AC10B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914B18" w:rsidRDefault="00914B18" w:rsidP="00577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771BA" w:rsidRDefault="005771BA" w:rsidP="00577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 рамках подпрограммы «Создание организационных условий для составления и исполнения районного бюджета» на 2019-2024 годы на 202</w:t>
      </w:r>
      <w:r w:rsidR="005467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год предусмотрены в сумме </w:t>
      </w:r>
      <w:r w:rsidR="005467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10190,72691т</w:t>
      </w: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ыс. руб., исполнение составило 10</w:t>
      </w:r>
      <w:r w:rsidR="005467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006,61995</w:t>
      </w:r>
      <w:r w:rsidRPr="005771B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тыс. руб. Средства были направлены в соответствии с запланированными мероприятиями подпрограммы.</w:t>
      </w:r>
    </w:p>
    <w:p w:rsidR="005771BA" w:rsidRDefault="005771BA" w:rsidP="005771B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5771BA" w:rsidRDefault="005771BA" w:rsidP="003D0D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5771B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Вывод:</w:t>
      </w:r>
      <w:r w:rsidR="00396A1B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="00396A1B" w:rsidRPr="00396A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 итогам проведенной оценки эффективности реализации муниципальных программ</w:t>
      </w:r>
      <w:r w:rsidR="00396A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Александровского района за 202</w:t>
      </w:r>
      <w:r w:rsidR="005467C5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r w:rsidR="00396A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F199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год, </w:t>
      </w:r>
      <w:r w:rsidR="00CF1996" w:rsidRPr="00CF199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эффективность реализации</w:t>
      </w:r>
      <w:r w:rsidR="008058A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всех муниципальных программ</w:t>
      </w:r>
      <w:r w:rsidR="00CF1996" w:rsidRPr="00CF199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признана </w:t>
      </w:r>
      <w:r w:rsidR="00CF1996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в</w:t>
      </w:r>
      <w:r w:rsidR="00396A1B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ысокой</w:t>
      </w:r>
      <m:oMath>
        <m:r>
          <w:rPr>
            <w:rFonts w:ascii="Cambria Math" w:eastAsia="SimSun" w:hAnsi="Cambria Math" w:cs="Times New Roman"/>
            <w:kern w:val="1"/>
            <w:sz w:val="28"/>
            <w:szCs w:val="28"/>
            <w:lang w:eastAsia="zh-CN" w:bidi="hi-IN"/>
          </w:rPr>
          <m:t xml:space="preserve">. </m:t>
        </m:r>
      </m:oMath>
    </w:p>
    <w:p w:rsidR="003E490B" w:rsidRDefault="003E490B" w:rsidP="00182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3ED" w:rsidRDefault="001825A3" w:rsidP="00182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1EF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о степе</w:t>
      </w:r>
      <w:r w:rsidR="0020691B">
        <w:rPr>
          <w:rFonts w:ascii="Times New Roman" w:hAnsi="Times New Roman" w:cs="Times New Roman"/>
          <w:b/>
          <w:sz w:val="28"/>
          <w:szCs w:val="28"/>
        </w:rPr>
        <w:t xml:space="preserve">ни соответствия установленных и </w:t>
      </w:r>
      <w:r>
        <w:rPr>
          <w:rFonts w:ascii="Times New Roman" w:hAnsi="Times New Roman" w:cs="Times New Roman"/>
          <w:b/>
          <w:sz w:val="28"/>
          <w:szCs w:val="28"/>
        </w:rPr>
        <w:t>достиг</w:t>
      </w:r>
      <w:r w:rsidR="00597663">
        <w:rPr>
          <w:rFonts w:ascii="Times New Roman" w:hAnsi="Times New Roman" w:cs="Times New Roman"/>
          <w:b/>
          <w:sz w:val="28"/>
          <w:szCs w:val="28"/>
        </w:rPr>
        <w:t xml:space="preserve">нутых целевых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индикаторов и показателей </w:t>
      </w:r>
      <w:r w:rsidRPr="00421EF6">
        <w:rPr>
          <w:rFonts w:ascii="Times New Roman" w:hAnsi="Times New Roman" w:cs="Times New Roman"/>
          <w:b/>
          <w:sz w:val="28"/>
          <w:szCs w:val="28"/>
        </w:rPr>
        <w:t>муниципальных программ за 20</w:t>
      </w:r>
      <w:r w:rsidR="00396A1B">
        <w:rPr>
          <w:rFonts w:ascii="Times New Roman" w:hAnsi="Times New Roman" w:cs="Times New Roman"/>
          <w:b/>
          <w:sz w:val="28"/>
          <w:szCs w:val="28"/>
        </w:rPr>
        <w:t>2</w:t>
      </w:r>
      <w:r w:rsidR="00D96214">
        <w:rPr>
          <w:rFonts w:ascii="Times New Roman" w:hAnsi="Times New Roman" w:cs="Times New Roman"/>
          <w:b/>
          <w:sz w:val="28"/>
          <w:szCs w:val="28"/>
        </w:rPr>
        <w:t>1</w:t>
      </w:r>
      <w:r w:rsidRPr="00421E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633ED" w:rsidRDefault="006633ED" w:rsidP="00524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87" w:type="dxa"/>
        <w:tblLayout w:type="fixed"/>
        <w:tblLook w:val="04A0" w:firstRow="1" w:lastRow="0" w:firstColumn="1" w:lastColumn="0" w:noHBand="0" w:noVBand="1"/>
      </w:tblPr>
      <w:tblGrid>
        <w:gridCol w:w="817"/>
        <w:gridCol w:w="5184"/>
        <w:gridCol w:w="1843"/>
        <w:gridCol w:w="1843"/>
      </w:tblGrid>
      <w:tr w:rsidR="00FF4C75" w:rsidTr="00B7720A">
        <w:tc>
          <w:tcPr>
            <w:tcW w:w="817" w:type="dxa"/>
            <w:vMerge w:val="restart"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(подпрограммы)</w:t>
            </w:r>
          </w:p>
        </w:tc>
        <w:tc>
          <w:tcPr>
            <w:tcW w:w="3686" w:type="dxa"/>
            <w:gridSpan w:val="2"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показателей (индикаторов)</w:t>
            </w:r>
          </w:p>
        </w:tc>
      </w:tr>
      <w:tr w:rsidR="00FF4C75" w:rsidTr="00B7720A">
        <w:tc>
          <w:tcPr>
            <w:tcW w:w="817" w:type="dxa"/>
            <w:vMerge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установлено*</w:t>
            </w:r>
          </w:p>
        </w:tc>
        <w:tc>
          <w:tcPr>
            <w:tcW w:w="1843" w:type="dxa"/>
          </w:tcPr>
          <w:p w:rsidR="00FF4C75" w:rsidRDefault="00FF4C75" w:rsidP="00FF4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достигнуто в полном объеме**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системы образования Александровского района» на 2019–2024 годы</w:t>
            </w:r>
          </w:p>
        </w:tc>
        <w:tc>
          <w:tcPr>
            <w:tcW w:w="1843" w:type="dxa"/>
          </w:tcPr>
          <w:p w:rsidR="00FF4C75" w:rsidRDefault="00E87BA4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FF4C75" w:rsidRDefault="007B1D94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дошкольного, </w:t>
            </w:r>
            <w:r w:rsidRPr="009B0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 и дополнительного образования детей"</w:t>
            </w:r>
          </w:p>
        </w:tc>
        <w:tc>
          <w:tcPr>
            <w:tcW w:w="1843" w:type="dxa"/>
          </w:tcPr>
          <w:p w:rsidR="00FF4C75" w:rsidRPr="003C2E03" w:rsidRDefault="00C96E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843" w:type="dxa"/>
          </w:tcPr>
          <w:p w:rsidR="00FF4C75" w:rsidRPr="003C2E03" w:rsidRDefault="00DB511E" w:rsidP="00C9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E03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C96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"Патриотическое воспитание граждан Александровского района Оренбургской области"</w:t>
            </w:r>
          </w:p>
        </w:tc>
        <w:tc>
          <w:tcPr>
            <w:tcW w:w="1843" w:type="dxa"/>
          </w:tcPr>
          <w:p w:rsidR="00FF4C75" w:rsidRPr="003C2E03" w:rsidRDefault="003C2E0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Pr="003C2E03" w:rsidRDefault="003C2E0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"Создание условий развития одаренных детей и молодежи, обеспечения и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здоровления детей </w:t>
            </w:r>
            <w:r w:rsidRPr="009B0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Александровском районе</w:t>
            </w:r>
          </w:p>
        </w:tc>
        <w:tc>
          <w:tcPr>
            <w:tcW w:w="1843" w:type="dxa"/>
          </w:tcPr>
          <w:p w:rsidR="00FF4C75" w:rsidRPr="003C2E03" w:rsidRDefault="00C96E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Pr="003C2E03" w:rsidRDefault="00C96E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кадрового потенциала образова</w:t>
            </w: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>тельных организаций Александровского района Оренбургской области"</w:t>
            </w:r>
          </w:p>
        </w:tc>
        <w:tc>
          <w:tcPr>
            <w:tcW w:w="1843" w:type="dxa"/>
          </w:tcPr>
          <w:p w:rsidR="00FF4C75" w:rsidRPr="003C2E03" w:rsidRDefault="008241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Pr="003C2E03" w:rsidRDefault="008241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амма "Обеспечение деятельности </w:t>
            </w: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>в сфере образования"</w:t>
            </w:r>
          </w:p>
        </w:tc>
        <w:tc>
          <w:tcPr>
            <w:tcW w:w="1843" w:type="dxa"/>
          </w:tcPr>
          <w:p w:rsidR="00FF4C75" w:rsidRPr="003C2E03" w:rsidRDefault="003C2E0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Pr="003C2E03" w:rsidRDefault="003C2E0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vAlign w:val="bottom"/>
          </w:tcPr>
          <w:p w:rsidR="00FF4C75" w:rsidRPr="00FB1884" w:rsidRDefault="009B0D09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культуры Александровского района" на 2019-2024 годы</w:t>
            </w:r>
          </w:p>
        </w:tc>
        <w:tc>
          <w:tcPr>
            <w:tcW w:w="1843" w:type="dxa"/>
          </w:tcPr>
          <w:p w:rsidR="00FF4C75" w:rsidRDefault="00C96E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FF4C75" w:rsidRDefault="00C96E29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4" w:type="dxa"/>
            <w:vAlign w:val="bottom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молодежной политики, физической культуры, спорта и туризма в Александровском районе" на 2019-2024 годы</w:t>
            </w:r>
          </w:p>
        </w:tc>
        <w:tc>
          <w:tcPr>
            <w:tcW w:w="1843" w:type="dxa"/>
          </w:tcPr>
          <w:p w:rsidR="00FF4C75" w:rsidRDefault="001F6AC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F4C75" w:rsidRDefault="007B1D94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"Комплексные меры по совершенствованию системы физическо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культуры, спорта и туризма в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Александровском районе"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молодежной политики в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Александровском районе"</w:t>
            </w:r>
          </w:p>
        </w:tc>
        <w:tc>
          <w:tcPr>
            <w:tcW w:w="1843" w:type="dxa"/>
          </w:tcPr>
          <w:p w:rsidR="00FF4C75" w:rsidRDefault="001F6AC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4C75" w:rsidRDefault="009C1F81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"Экономическое развитие Александровского района" на 2019-2024 годы</w:t>
            </w:r>
          </w:p>
        </w:tc>
        <w:tc>
          <w:tcPr>
            <w:tcW w:w="1843" w:type="dxa"/>
          </w:tcPr>
          <w:p w:rsidR="00FF4C75" w:rsidRDefault="001F6AC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F4C75" w:rsidRDefault="009C5ECE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84" w:type="dxa"/>
            <w:vAlign w:val="bottom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предоставления государственных и муниципальных услуг по принципу "одного окна", в том числе в многофункциональном центре по   месту пребывания"</w:t>
            </w:r>
          </w:p>
        </w:tc>
        <w:tc>
          <w:tcPr>
            <w:tcW w:w="1843" w:type="dxa"/>
          </w:tcPr>
          <w:p w:rsidR="00FF4C75" w:rsidRDefault="001F6AC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4C75" w:rsidRDefault="001F6AC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"Развитие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льства в Александровском районе"</w:t>
            </w:r>
          </w:p>
        </w:tc>
        <w:tc>
          <w:tcPr>
            <w:tcW w:w="1843" w:type="dxa"/>
          </w:tcPr>
          <w:p w:rsidR="00FF4C75" w:rsidRDefault="00961401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торговли в Александровском районе"</w:t>
            </w:r>
          </w:p>
        </w:tc>
        <w:tc>
          <w:tcPr>
            <w:tcW w:w="1843" w:type="dxa"/>
          </w:tcPr>
          <w:p w:rsidR="00FF4C75" w:rsidRDefault="00961401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Default="00961401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184" w:type="dxa"/>
            <w:vAlign w:val="bottom"/>
          </w:tcPr>
          <w:p w:rsidR="00FF4C75" w:rsidRPr="00FB1884" w:rsidRDefault="00B869A7" w:rsidP="00FA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"</w:t>
            </w:r>
            <w:r w:rsidR="00FA5B5C" w:rsidRPr="00FA5B5C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имиджа муниципального образования Александровский район"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"Устойчивое развитие территории Александровского района" на 2019-2024 годы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84" w:type="dxa"/>
            <w:vAlign w:val="bottom"/>
          </w:tcPr>
          <w:p w:rsidR="00FF4C75" w:rsidRPr="00FB1884" w:rsidRDefault="00FA5B5C" w:rsidP="009C5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земельно - имущественным комплексом на территории Александровского района Оренбургской области"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FF4C75" w:rsidRDefault="00961401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84" w:type="dxa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"Развитие сельского хозяйства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района"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84" w:type="dxa"/>
          </w:tcPr>
          <w:p w:rsidR="00FF4C75" w:rsidRPr="00FB1884" w:rsidRDefault="00FA5B5C" w:rsidP="00FA5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 "Разв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итие системы градорегулирования в Александровском районе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4C75" w:rsidRDefault="00CC2FFC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884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184" w:type="dxa"/>
            <w:vAlign w:val="bottom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Подпрограмма "Поддержка и обеспечение жилье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отдельных категорий граждан,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социальные выплаты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семьям на улучшение жилищных </w:t>
            </w:r>
            <w:r w:rsidRPr="00FA5B5C">
              <w:rPr>
                <w:rFonts w:ascii="Times New Roman" w:hAnsi="Times New Roman" w:cs="Times New Roman"/>
                <w:sz w:val="28"/>
                <w:szCs w:val="28"/>
              </w:rPr>
              <w:t>условий и поддержка кадров отраслей экономики в Александровском районе"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F4C75" w:rsidRDefault="00B869A7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184" w:type="dxa"/>
            <w:vAlign w:val="bottom"/>
          </w:tcPr>
          <w:p w:rsidR="00FF4C75" w:rsidRPr="00FB1884" w:rsidRDefault="00B7720A" w:rsidP="00FA4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транспортной системы Александровского района"</w:t>
            </w:r>
          </w:p>
        </w:tc>
        <w:tc>
          <w:tcPr>
            <w:tcW w:w="1843" w:type="dxa"/>
          </w:tcPr>
          <w:p w:rsidR="00FF4C75" w:rsidRDefault="003628F8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4C75" w:rsidRDefault="003628F8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184" w:type="dxa"/>
            <w:vAlign w:val="bottom"/>
          </w:tcPr>
          <w:p w:rsidR="00FF4C75" w:rsidRPr="00FB1884" w:rsidRDefault="00FA5B5C" w:rsidP="00FA4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5B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"Защита населения и территории Александровского района от чрезвычайных ситуаций"</w:t>
            </w:r>
          </w:p>
        </w:tc>
        <w:tc>
          <w:tcPr>
            <w:tcW w:w="1843" w:type="dxa"/>
          </w:tcPr>
          <w:p w:rsidR="00FF4C75" w:rsidRDefault="009C5ECE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Default="009C5ECE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4" w:type="dxa"/>
            <w:vAlign w:val="bottom"/>
          </w:tcPr>
          <w:p w:rsidR="00FF4C75" w:rsidRPr="00FB1884" w:rsidRDefault="00B7720A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"Совершенствование муниципального управления и профилактика правонарушений на территории Александровского района" на 2019-2024 годы</w:t>
            </w:r>
          </w:p>
        </w:tc>
        <w:tc>
          <w:tcPr>
            <w:tcW w:w="1843" w:type="dxa"/>
          </w:tcPr>
          <w:p w:rsidR="00FF4C75" w:rsidRDefault="00BC6770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F4C75" w:rsidRDefault="00BC6770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84" w:type="dxa"/>
            <w:vAlign w:val="bottom"/>
          </w:tcPr>
          <w:p w:rsidR="00FF4C75" w:rsidRPr="00FB1884" w:rsidRDefault="00B7720A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sz w:val="28"/>
                <w:szCs w:val="28"/>
              </w:rPr>
              <w:t>Подпрограмма "Осуществление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района и администрации Александровского района"</w:t>
            </w:r>
          </w:p>
        </w:tc>
        <w:tc>
          <w:tcPr>
            <w:tcW w:w="1843" w:type="dxa"/>
          </w:tcPr>
          <w:p w:rsidR="00FF4C75" w:rsidRDefault="004877C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F4C75" w:rsidRDefault="004877C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184" w:type="dxa"/>
          </w:tcPr>
          <w:p w:rsidR="00FF4C75" w:rsidRPr="00FB1884" w:rsidRDefault="00B7720A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"Профилактика правонарушений и предупреждение ассоциальных явлений на территории </w:t>
            </w:r>
            <w:r w:rsidRPr="00B772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Александровского района"</w:t>
            </w:r>
          </w:p>
        </w:tc>
        <w:tc>
          <w:tcPr>
            <w:tcW w:w="1843" w:type="dxa"/>
          </w:tcPr>
          <w:p w:rsidR="00FF4C75" w:rsidRDefault="004877C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</w:tcPr>
          <w:p w:rsidR="00FF4C75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6770" w:rsidTr="00B7720A">
        <w:tc>
          <w:tcPr>
            <w:tcW w:w="817" w:type="dxa"/>
            <w:vAlign w:val="center"/>
          </w:tcPr>
          <w:p w:rsidR="00BC6770" w:rsidRDefault="00BC6770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5184" w:type="dxa"/>
          </w:tcPr>
          <w:p w:rsidR="00BC6770" w:rsidRPr="00B7720A" w:rsidRDefault="00BC6770" w:rsidP="00FA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"Противодействие коррупции в муниципальном образовании Александровский район"</w:t>
            </w:r>
          </w:p>
        </w:tc>
        <w:tc>
          <w:tcPr>
            <w:tcW w:w="1843" w:type="dxa"/>
          </w:tcPr>
          <w:p w:rsidR="00BC6770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C6770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4C75" w:rsidTr="00B7720A">
        <w:tc>
          <w:tcPr>
            <w:tcW w:w="817" w:type="dxa"/>
            <w:vAlign w:val="center"/>
          </w:tcPr>
          <w:p w:rsidR="00FF4C75" w:rsidRPr="00FB1884" w:rsidRDefault="00FF4C75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FF4C75" w:rsidRPr="00FB1884" w:rsidRDefault="00B7720A" w:rsidP="00FA4A9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"Создание условий для развития жилищно-коммунального хозяйства Александровского района" на 2019-2024 годы</w:t>
            </w:r>
          </w:p>
        </w:tc>
        <w:tc>
          <w:tcPr>
            <w:tcW w:w="1843" w:type="dxa"/>
          </w:tcPr>
          <w:p w:rsidR="00FF4C75" w:rsidRDefault="00A3071E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F4C75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3AC3" w:rsidTr="00B7720A">
        <w:tc>
          <w:tcPr>
            <w:tcW w:w="817" w:type="dxa"/>
            <w:vAlign w:val="center"/>
          </w:tcPr>
          <w:p w:rsidR="00D63AC3" w:rsidRDefault="00D63AC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4" w:type="dxa"/>
          </w:tcPr>
          <w:p w:rsidR="00D63AC3" w:rsidRPr="00FB1884" w:rsidRDefault="00B7720A" w:rsidP="00D63AC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в муниципальном образовании Александровский район Оренбургской области" на 2019-2024 годы</w:t>
            </w:r>
          </w:p>
        </w:tc>
        <w:tc>
          <w:tcPr>
            <w:tcW w:w="1843" w:type="dxa"/>
          </w:tcPr>
          <w:p w:rsidR="00D63AC3" w:rsidRDefault="0059766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D63AC3" w:rsidRDefault="00597663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20A" w:rsidTr="00B7720A">
        <w:tc>
          <w:tcPr>
            <w:tcW w:w="817" w:type="dxa"/>
            <w:vAlign w:val="center"/>
          </w:tcPr>
          <w:p w:rsidR="00B7720A" w:rsidRDefault="00B7720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4" w:type="dxa"/>
          </w:tcPr>
          <w:p w:rsidR="00B7720A" w:rsidRPr="00B7720A" w:rsidRDefault="00B7720A" w:rsidP="00D63AC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"Улучшение условий и охраны труда в муниципальном образовании Александровский район" на 2019-2024 годы</w:t>
            </w:r>
          </w:p>
        </w:tc>
        <w:tc>
          <w:tcPr>
            <w:tcW w:w="1843" w:type="dxa"/>
          </w:tcPr>
          <w:p w:rsidR="00B7720A" w:rsidRDefault="00A3071E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720A" w:rsidRDefault="00A3071E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20A" w:rsidTr="00B7720A">
        <w:tc>
          <w:tcPr>
            <w:tcW w:w="817" w:type="dxa"/>
            <w:vAlign w:val="center"/>
          </w:tcPr>
          <w:p w:rsidR="00B7720A" w:rsidRDefault="00B7720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4" w:type="dxa"/>
          </w:tcPr>
          <w:p w:rsidR="00B7720A" w:rsidRPr="00B7720A" w:rsidRDefault="00B7720A" w:rsidP="00D63AC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"Управление муниципальными финансами и муниципальным долгом Александровского района" на 2019-2024 годы</w:t>
            </w:r>
          </w:p>
        </w:tc>
        <w:tc>
          <w:tcPr>
            <w:tcW w:w="1843" w:type="dxa"/>
          </w:tcPr>
          <w:p w:rsidR="00B7720A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720A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7720A" w:rsidTr="00B7720A">
        <w:tc>
          <w:tcPr>
            <w:tcW w:w="817" w:type="dxa"/>
            <w:vAlign w:val="center"/>
          </w:tcPr>
          <w:p w:rsidR="00B7720A" w:rsidRDefault="00B7720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184" w:type="dxa"/>
          </w:tcPr>
          <w:p w:rsidR="00B7720A" w:rsidRPr="00B7720A" w:rsidRDefault="00B7720A" w:rsidP="00D63AC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"Управление муниципальными финансами и муниципальным долгом Александровского района"</w:t>
            </w:r>
          </w:p>
        </w:tc>
        <w:tc>
          <w:tcPr>
            <w:tcW w:w="1843" w:type="dxa"/>
          </w:tcPr>
          <w:p w:rsidR="00B7720A" w:rsidRDefault="00A3071E" w:rsidP="00BC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B7720A" w:rsidRDefault="00A3071E" w:rsidP="00BC6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3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720A" w:rsidTr="00B7720A">
        <w:tc>
          <w:tcPr>
            <w:tcW w:w="817" w:type="dxa"/>
            <w:vAlign w:val="center"/>
          </w:tcPr>
          <w:p w:rsidR="00B7720A" w:rsidRDefault="00B7720A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5184" w:type="dxa"/>
          </w:tcPr>
          <w:p w:rsidR="00B7720A" w:rsidRPr="00B7720A" w:rsidRDefault="00B7720A" w:rsidP="00D63AC3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B772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"Создание организационных условий для составления и исполнения районного бюджета"</w:t>
            </w:r>
          </w:p>
        </w:tc>
        <w:tc>
          <w:tcPr>
            <w:tcW w:w="1843" w:type="dxa"/>
          </w:tcPr>
          <w:p w:rsidR="00B7720A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7720A" w:rsidRDefault="00590362" w:rsidP="00FA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633ED" w:rsidRDefault="006633ED" w:rsidP="00FF4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A1A" w:rsidRDefault="00226A1A" w:rsidP="00226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A1A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показателей (индикаторов) для муниципальных программ (подпрограмм) Александровского района, установленных в нормативных правовых актах Александровского района</w:t>
      </w:r>
    </w:p>
    <w:p w:rsidR="00FA4A9A" w:rsidRDefault="00226A1A" w:rsidP="00226A1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A4A9A" w:rsidSect="00667A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** Степень достижения показателей (индикаторов) не менее 9</w:t>
      </w:r>
      <w:r w:rsidR="007671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</w:p>
    <w:p w:rsidR="00524705" w:rsidRPr="001825A3" w:rsidRDefault="00524705" w:rsidP="0052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Рейтинг муниципальных программ Александровского района </w:t>
      </w:r>
    </w:p>
    <w:p w:rsidR="00AC4A3C" w:rsidRDefault="00524705" w:rsidP="0052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5A3">
        <w:rPr>
          <w:rFonts w:ascii="Times New Roman" w:hAnsi="Times New Roman" w:cs="Times New Roman"/>
          <w:b/>
          <w:sz w:val="28"/>
          <w:szCs w:val="28"/>
        </w:rPr>
        <w:t>по комплексной оценке за 20</w:t>
      </w:r>
      <w:r w:rsidR="00CF1996">
        <w:rPr>
          <w:rFonts w:ascii="Times New Roman" w:hAnsi="Times New Roman" w:cs="Times New Roman"/>
          <w:b/>
          <w:sz w:val="28"/>
          <w:szCs w:val="28"/>
        </w:rPr>
        <w:t>2</w:t>
      </w:r>
      <w:r w:rsidR="00A47A69">
        <w:rPr>
          <w:rFonts w:ascii="Times New Roman" w:hAnsi="Times New Roman" w:cs="Times New Roman"/>
          <w:b/>
          <w:sz w:val="28"/>
          <w:szCs w:val="28"/>
        </w:rPr>
        <w:t>1</w:t>
      </w:r>
      <w:r w:rsidRPr="001825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F1996" w:rsidRDefault="00CF1996" w:rsidP="005247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224"/>
        <w:gridCol w:w="3119"/>
      </w:tblGrid>
      <w:tr w:rsidR="00CF1996" w:rsidRPr="00CF1996" w:rsidTr="00B50B8C">
        <w:tc>
          <w:tcPr>
            <w:tcW w:w="851" w:type="dxa"/>
          </w:tcPr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№</w:t>
            </w:r>
          </w:p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119" w:type="dxa"/>
          </w:tcPr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Результат комплексной оценки эффективности муниципальной программы</w:t>
            </w:r>
          </w:p>
        </w:tc>
      </w:tr>
      <w:tr w:rsidR="00CF1996" w:rsidRPr="00CF1996" w:rsidTr="00B50B8C">
        <w:trPr>
          <w:trHeight w:val="381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4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Align w:val="center"/>
          </w:tcPr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CF1996" w:rsidRPr="00CF1996" w:rsidTr="00B50B8C"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4" w:type="dxa"/>
            <w:vAlign w:val="bottom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системы образования Александровского района» на 2019–2024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0,985</w:t>
            </w:r>
          </w:p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4" w:type="dxa"/>
            <w:vAlign w:val="bottom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Александровского района"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0,990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4" w:type="dxa"/>
            <w:vAlign w:val="bottom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молодежной политики, физической культуры, спорта и туризма в Александровском районе"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0,980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"Экономическое развитие Александровского района"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0,990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"Устойчивое развитие территории Александровского района"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0,963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24" w:type="dxa"/>
            <w:vAlign w:val="bottom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"Совершенствование муниципального управления и профилактика правонарушений на территории Александровского района"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0,980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"Создание условий для развития жилищно-коммунального хозяйства Александровского района"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CF1996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1,000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"Энергосбережение и повышение энергетической эффективности в муниципальном образовании Александровский район Оренбургской области"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1,000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"Улучшение </w:t>
            </w:r>
            <w:r w:rsidRPr="00CF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условий и охраны труда в муниципальном образовании Александровский район"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0,990</w:t>
            </w:r>
          </w:p>
        </w:tc>
      </w:tr>
      <w:tr w:rsidR="00CF1996" w:rsidRPr="00CF1996" w:rsidTr="00B50B8C">
        <w:trPr>
          <w:trHeight w:val="214"/>
        </w:trPr>
        <w:tc>
          <w:tcPr>
            <w:tcW w:w="851" w:type="dxa"/>
            <w:vAlign w:val="center"/>
          </w:tcPr>
          <w:p w:rsidR="00CF1996" w:rsidRPr="00CF1996" w:rsidRDefault="00CF1996" w:rsidP="00CF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24" w:type="dxa"/>
          </w:tcPr>
          <w:p w:rsidR="00CF1996" w:rsidRPr="00CF1996" w:rsidRDefault="00CF1996" w:rsidP="00CF1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19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"Управление муниципальными финансами и муниципальным долгом Александровского района" на 2019-2024 годы</w:t>
            </w:r>
          </w:p>
        </w:tc>
        <w:tc>
          <w:tcPr>
            <w:tcW w:w="3119" w:type="dxa"/>
            <w:vAlign w:val="center"/>
          </w:tcPr>
          <w:p w:rsidR="00CF1996" w:rsidRPr="00CF1996" w:rsidRDefault="00A47A69" w:rsidP="00CF199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0,98</w:t>
            </w:r>
            <w:r w:rsidR="00CF1996" w:rsidRPr="00CF199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</w:tbl>
    <w:p w:rsidR="00CF1996" w:rsidRPr="00524705" w:rsidRDefault="00CF1996" w:rsidP="00524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4705" w:rsidRDefault="00524705" w:rsidP="00524705">
      <w:pPr>
        <w:spacing w:after="0"/>
      </w:pPr>
    </w:p>
    <w:p w:rsidR="00524705" w:rsidRDefault="00D23625" w:rsidP="004A2A7D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D67E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все муниципальные программы Александровского района в 20</w:t>
      </w:r>
      <w:r w:rsidR="00CF1996">
        <w:rPr>
          <w:rFonts w:ascii="Times New Roman" w:hAnsi="Times New Roman" w:cs="Times New Roman"/>
          <w:sz w:val="28"/>
          <w:szCs w:val="28"/>
        </w:rPr>
        <w:t>2</w:t>
      </w:r>
      <w:r w:rsidR="00A47A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реализованы эффективно. Поскольку муниципальных программ с низкой </w:t>
      </w:r>
      <w:r w:rsidR="004D74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ценкой эффективности нет, то в прекращении реализации той или иной муниципальной программы нет необходимости.</w:t>
      </w:r>
    </w:p>
    <w:p w:rsidR="000F0B63" w:rsidRDefault="000F0B63" w:rsidP="004A2A7D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B63" w:rsidRDefault="000F0B63" w:rsidP="004A2A7D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F0B63" w:rsidSect="00F822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47" w:rsidRDefault="006E5847" w:rsidP="00BC6BC4">
      <w:pPr>
        <w:spacing w:after="0" w:line="240" w:lineRule="auto"/>
      </w:pPr>
      <w:r>
        <w:separator/>
      </w:r>
    </w:p>
  </w:endnote>
  <w:endnote w:type="continuationSeparator" w:id="0">
    <w:p w:rsidR="006E5847" w:rsidRDefault="006E5847" w:rsidP="00BC6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47" w:rsidRDefault="006E5847" w:rsidP="00BC6BC4">
      <w:pPr>
        <w:spacing w:after="0" w:line="240" w:lineRule="auto"/>
      </w:pPr>
      <w:r>
        <w:separator/>
      </w:r>
    </w:p>
  </w:footnote>
  <w:footnote w:type="continuationSeparator" w:id="0">
    <w:p w:rsidR="006E5847" w:rsidRDefault="006E5847" w:rsidP="00BC6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FB9"/>
    <w:multiLevelType w:val="hybridMultilevel"/>
    <w:tmpl w:val="01A8C74C"/>
    <w:lvl w:ilvl="0" w:tplc="8334D41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956242"/>
    <w:multiLevelType w:val="hybridMultilevel"/>
    <w:tmpl w:val="5484DBF2"/>
    <w:lvl w:ilvl="0" w:tplc="91AE6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60220"/>
    <w:multiLevelType w:val="hybridMultilevel"/>
    <w:tmpl w:val="13027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2313"/>
    <w:multiLevelType w:val="multilevel"/>
    <w:tmpl w:val="AA7A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637D8"/>
    <w:multiLevelType w:val="hybridMultilevel"/>
    <w:tmpl w:val="2CCE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1440D"/>
    <w:multiLevelType w:val="hybridMultilevel"/>
    <w:tmpl w:val="D9DEC39C"/>
    <w:lvl w:ilvl="0" w:tplc="8F1A7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9954D8"/>
    <w:multiLevelType w:val="hybridMultilevel"/>
    <w:tmpl w:val="AB928678"/>
    <w:lvl w:ilvl="0" w:tplc="9960A69E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">
    <w:nsid w:val="6C3A4A7F"/>
    <w:multiLevelType w:val="hybridMultilevel"/>
    <w:tmpl w:val="8DCE7B0A"/>
    <w:lvl w:ilvl="0" w:tplc="3A68F1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705"/>
    <w:rsid w:val="0000378B"/>
    <w:rsid w:val="00006A52"/>
    <w:rsid w:val="0003249B"/>
    <w:rsid w:val="0003271A"/>
    <w:rsid w:val="00040AB7"/>
    <w:rsid w:val="0004432C"/>
    <w:rsid w:val="00044E9A"/>
    <w:rsid w:val="00065457"/>
    <w:rsid w:val="000A1350"/>
    <w:rsid w:val="000B0265"/>
    <w:rsid w:val="000C1BD3"/>
    <w:rsid w:val="000D00D7"/>
    <w:rsid w:val="000D740E"/>
    <w:rsid w:val="000D7C16"/>
    <w:rsid w:val="000F0B63"/>
    <w:rsid w:val="000F1D9E"/>
    <w:rsid w:val="000F3429"/>
    <w:rsid w:val="00125434"/>
    <w:rsid w:val="00126873"/>
    <w:rsid w:val="00130AA0"/>
    <w:rsid w:val="00134F72"/>
    <w:rsid w:val="0013761B"/>
    <w:rsid w:val="001529BB"/>
    <w:rsid w:val="00171F63"/>
    <w:rsid w:val="0017420C"/>
    <w:rsid w:val="001825A3"/>
    <w:rsid w:val="00186959"/>
    <w:rsid w:val="00186FBC"/>
    <w:rsid w:val="001950E3"/>
    <w:rsid w:val="0019713B"/>
    <w:rsid w:val="001A1020"/>
    <w:rsid w:val="001A38EC"/>
    <w:rsid w:val="001A7DB2"/>
    <w:rsid w:val="001B5C0F"/>
    <w:rsid w:val="001D6B3C"/>
    <w:rsid w:val="001D76FD"/>
    <w:rsid w:val="001E52B5"/>
    <w:rsid w:val="001E751F"/>
    <w:rsid w:val="001F6ACA"/>
    <w:rsid w:val="0020386D"/>
    <w:rsid w:val="0020691B"/>
    <w:rsid w:val="00211B6F"/>
    <w:rsid w:val="00222903"/>
    <w:rsid w:val="00226A1A"/>
    <w:rsid w:val="0023665E"/>
    <w:rsid w:val="0024076A"/>
    <w:rsid w:val="0024469E"/>
    <w:rsid w:val="00251242"/>
    <w:rsid w:val="002613D3"/>
    <w:rsid w:val="002707A7"/>
    <w:rsid w:val="00277813"/>
    <w:rsid w:val="00287427"/>
    <w:rsid w:val="002875D0"/>
    <w:rsid w:val="0029057F"/>
    <w:rsid w:val="002A43FD"/>
    <w:rsid w:val="002A6B3C"/>
    <w:rsid w:val="002D2966"/>
    <w:rsid w:val="002E3864"/>
    <w:rsid w:val="002E4C68"/>
    <w:rsid w:val="002E70A3"/>
    <w:rsid w:val="002F0BB6"/>
    <w:rsid w:val="003048C9"/>
    <w:rsid w:val="00305689"/>
    <w:rsid w:val="00343947"/>
    <w:rsid w:val="0034410E"/>
    <w:rsid w:val="003506C8"/>
    <w:rsid w:val="003600DA"/>
    <w:rsid w:val="003628F8"/>
    <w:rsid w:val="00367A80"/>
    <w:rsid w:val="00370363"/>
    <w:rsid w:val="0037056F"/>
    <w:rsid w:val="00381DE0"/>
    <w:rsid w:val="00392A07"/>
    <w:rsid w:val="00393F36"/>
    <w:rsid w:val="00396A1B"/>
    <w:rsid w:val="003978E6"/>
    <w:rsid w:val="003A5A0F"/>
    <w:rsid w:val="003C2E03"/>
    <w:rsid w:val="003D0D11"/>
    <w:rsid w:val="003E490B"/>
    <w:rsid w:val="003F2A9C"/>
    <w:rsid w:val="0041318C"/>
    <w:rsid w:val="00417D6F"/>
    <w:rsid w:val="00421EF6"/>
    <w:rsid w:val="004248E3"/>
    <w:rsid w:val="00426378"/>
    <w:rsid w:val="00435FAF"/>
    <w:rsid w:val="00436D4A"/>
    <w:rsid w:val="004423E9"/>
    <w:rsid w:val="0046118E"/>
    <w:rsid w:val="00462884"/>
    <w:rsid w:val="00473A32"/>
    <w:rsid w:val="004877C2"/>
    <w:rsid w:val="0049592E"/>
    <w:rsid w:val="004A2A7D"/>
    <w:rsid w:val="004A4E60"/>
    <w:rsid w:val="004D56D0"/>
    <w:rsid w:val="004D74D7"/>
    <w:rsid w:val="004E00D5"/>
    <w:rsid w:val="004F3CFA"/>
    <w:rsid w:val="004F65FE"/>
    <w:rsid w:val="00524705"/>
    <w:rsid w:val="0053137C"/>
    <w:rsid w:val="005367D9"/>
    <w:rsid w:val="00543E87"/>
    <w:rsid w:val="005467C5"/>
    <w:rsid w:val="005558CA"/>
    <w:rsid w:val="005637C0"/>
    <w:rsid w:val="0056458A"/>
    <w:rsid w:val="0056568E"/>
    <w:rsid w:val="00565D4F"/>
    <w:rsid w:val="005771BA"/>
    <w:rsid w:val="00590362"/>
    <w:rsid w:val="00597663"/>
    <w:rsid w:val="005B2C5E"/>
    <w:rsid w:val="005B5931"/>
    <w:rsid w:val="005C1D95"/>
    <w:rsid w:val="005D4272"/>
    <w:rsid w:val="005E4802"/>
    <w:rsid w:val="005F1AB5"/>
    <w:rsid w:val="00601BE7"/>
    <w:rsid w:val="0061469E"/>
    <w:rsid w:val="00631895"/>
    <w:rsid w:val="00636008"/>
    <w:rsid w:val="00643F2E"/>
    <w:rsid w:val="0065337A"/>
    <w:rsid w:val="006558F5"/>
    <w:rsid w:val="00661D58"/>
    <w:rsid w:val="006633ED"/>
    <w:rsid w:val="00667AF9"/>
    <w:rsid w:val="00673E26"/>
    <w:rsid w:val="0069530F"/>
    <w:rsid w:val="006A79CF"/>
    <w:rsid w:val="006B50DB"/>
    <w:rsid w:val="006C0773"/>
    <w:rsid w:val="006C4381"/>
    <w:rsid w:val="006C53D1"/>
    <w:rsid w:val="006E5847"/>
    <w:rsid w:val="00700284"/>
    <w:rsid w:val="0070067C"/>
    <w:rsid w:val="007031D0"/>
    <w:rsid w:val="00722DC8"/>
    <w:rsid w:val="007310E2"/>
    <w:rsid w:val="00753E46"/>
    <w:rsid w:val="0075788F"/>
    <w:rsid w:val="00761FC3"/>
    <w:rsid w:val="00762157"/>
    <w:rsid w:val="007671EC"/>
    <w:rsid w:val="007A098C"/>
    <w:rsid w:val="007B035A"/>
    <w:rsid w:val="007B1D94"/>
    <w:rsid w:val="007C51E9"/>
    <w:rsid w:val="007C647B"/>
    <w:rsid w:val="007C6589"/>
    <w:rsid w:val="008058A8"/>
    <w:rsid w:val="00824129"/>
    <w:rsid w:val="00847F8C"/>
    <w:rsid w:val="008611A0"/>
    <w:rsid w:val="00872476"/>
    <w:rsid w:val="008804C1"/>
    <w:rsid w:val="008862D1"/>
    <w:rsid w:val="0088659A"/>
    <w:rsid w:val="00894C24"/>
    <w:rsid w:val="008A0423"/>
    <w:rsid w:val="008A174E"/>
    <w:rsid w:val="008A2CFC"/>
    <w:rsid w:val="008D6CCF"/>
    <w:rsid w:val="008E5EB4"/>
    <w:rsid w:val="008E676E"/>
    <w:rsid w:val="008F0623"/>
    <w:rsid w:val="008F42CF"/>
    <w:rsid w:val="008F53AB"/>
    <w:rsid w:val="00904264"/>
    <w:rsid w:val="00914B18"/>
    <w:rsid w:val="009237E5"/>
    <w:rsid w:val="00944534"/>
    <w:rsid w:val="00944D42"/>
    <w:rsid w:val="00961401"/>
    <w:rsid w:val="00970E7A"/>
    <w:rsid w:val="0098519E"/>
    <w:rsid w:val="00994D12"/>
    <w:rsid w:val="00995FC6"/>
    <w:rsid w:val="009B0D09"/>
    <w:rsid w:val="009C1F81"/>
    <w:rsid w:val="009C5ECE"/>
    <w:rsid w:val="00A00016"/>
    <w:rsid w:val="00A16033"/>
    <w:rsid w:val="00A3071E"/>
    <w:rsid w:val="00A406E0"/>
    <w:rsid w:val="00A4502D"/>
    <w:rsid w:val="00A47A69"/>
    <w:rsid w:val="00A94E92"/>
    <w:rsid w:val="00AA0B2A"/>
    <w:rsid w:val="00AA270C"/>
    <w:rsid w:val="00AA2E9B"/>
    <w:rsid w:val="00AC10B6"/>
    <w:rsid w:val="00AC1A84"/>
    <w:rsid w:val="00AC1E86"/>
    <w:rsid w:val="00AC4A3C"/>
    <w:rsid w:val="00AE06D8"/>
    <w:rsid w:val="00B0521E"/>
    <w:rsid w:val="00B16B55"/>
    <w:rsid w:val="00B268E0"/>
    <w:rsid w:val="00B50B8C"/>
    <w:rsid w:val="00B7720A"/>
    <w:rsid w:val="00B825E8"/>
    <w:rsid w:val="00B869A7"/>
    <w:rsid w:val="00B874E0"/>
    <w:rsid w:val="00B93284"/>
    <w:rsid w:val="00BA50A6"/>
    <w:rsid w:val="00BB19C9"/>
    <w:rsid w:val="00BC51E3"/>
    <w:rsid w:val="00BC630C"/>
    <w:rsid w:val="00BC6770"/>
    <w:rsid w:val="00BC6BC4"/>
    <w:rsid w:val="00BD6262"/>
    <w:rsid w:val="00BE6207"/>
    <w:rsid w:val="00C16CFA"/>
    <w:rsid w:val="00C32B18"/>
    <w:rsid w:val="00C65643"/>
    <w:rsid w:val="00C84885"/>
    <w:rsid w:val="00C96E29"/>
    <w:rsid w:val="00C97BA7"/>
    <w:rsid w:val="00CB33E3"/>
    <w:rsid w:val="00CC2FFC"/>
    <w:rsid w:val="00CE6B66"/>
    <w:rsid w:val="00CF1996"/>
    <w:rsid w:val="00D00579"/>
    <w:rsid w:val="00D0769E"/>
    <w:rsid w:val="00D21F23"/>
    <w:rsid w:val="00D23625"/>
    <w:rsid w:val="00D356C2"/>
    <w:rsid w:val="00D364A8"/>
    <w:rsid w:val="00D63AC3"/>
    <w:rsid w:val="00D67EB8"/>
    <w:rsid w:val="00D73897"/>
    <w:rsid w:val="00D8552F"/>
    <w:rsid w:val="00D90F51"/>
    <w:rsid w:val="00D95932"/>
    <w:rsid w:val="00D96214"/>
    <w:rsid w:val="00DA6E1E"/>
    <w:rsid w:val="00DB2B01"/>
    <w:rsid w:val="00DB2E3C"/>
    <w:rsid w:val="00DB511E"/>
    <w:rsid w:val="00DD14AF"/>
    <w:rsid w:val="00DD6B12"/>
    <w:rsid w:val="00DF60BF"/>
    <w:rsid w:val="00E34D57"/>
    <w:rsid w:val="00E360A0"/>
    <w:rsid w:val="00E82204"/>
    <w:rsid w:val="00E87BA4"/>
    <w:rsid w:val="00E904CB"/>
    <w:rsid w:val="00E95A6F"/>
    <w:rsid w:val="00EA0F87"/>
    <w:rsid w:val="00EA1580"/>
    <w:rsid w:val="00EC0E04"/>
    <w:rsid w:val="00EC1A68"/>
    <w:rsid w:val="00EC4BB3"/>
    <w:rsid w:val="00ED4360"/>
    <w:rsid w:val="00F03EC7"/>
    <w:rsid w:val="00F05E70"/>
    <w:rsid w:val="00F3310D"/>
    <w:rsid w:val="00F35D5F"/>
    <w:rsid w:val="00F62A9C"/>
    <w:rsid w:val="00F65FA2"/>
    <w:rsid w:val="00F70790"/>
    <w:rsid w:val="00F816F4"/>
    <w:rsid w:val="00F822BA"/>
    <w:rsid w:val="00F910B1"/>
    <w:rsid w:val="00FA0194"/>
    <w:rsid w:val="00FA197E"/>
    <w:rsid w:val="00FA4A9A"/>
    <w:rsid w:val="00FA5B5C"/>
    <w:rsid w:val="00FB1DA0"/>
    <w:rsid w:val="00FC0761"/>
    <w:rsid w:val="00FC71A1"/>
    <w:rsid w:val="00FF0593"/>
    <w:rsid w:val="00FF118D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802D5-3E5F-4A30-99CB-84BAEC91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31895"/>
    <w:rPr>
      <w:b/>
      <w:color w:val="000080"/>
      <w:sz w:val="26"/>
    </w:rPr>
  </w:style>
  <w:style w:type="paragraph" w:customStyle="1" w:styleId="a6">
    <w:name w:val="Таблицы (моноширинный)"/>
    <w:basedOn w:val="a"/>
    <w:next w:val="a"/>
    <w:uiPriority w:val="99"/>
    <w:rsid w:val="006318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B3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F4C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3048C9"/>
    <w:pPr>
      <w:widowControl w:val="0"/>
      <w:suppressAutoHyphens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B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6BC4"/>
  </w:style>
  <w:style w:type="paragraph" w:styleId="ad">
    <w:name w:val="footer"/>
    <w:basedOn w:val="a"/>
    <w:link w:val="ae"/>
    <w:uiPriority w:val="99"/>
    <w:unhideWhenUsed/>
    <w:rsid w:val="00BC6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6BC4"/>
  </w:style>
  <w:style w:type="character" w:styleId="af">
    <w:name w:val="Hyperlink"/>
    <w:basedOn w:val="a0"/>
    <w:uiPriority w:val="99"/>
    <w:unhideWhenUsed/>
    <w:rsid w:val="00436D4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rsid w:val="00FC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396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7466653&amp;sub=1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9E5D0-4C31-4966-BCE7-BC57EDD6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5473</Words>
  <Characters>31199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Kabanova</cp:lastModifiedBy>
  <cp:revision>76</cp:revision>
  <cp:lastPrinted>2022-04-20T09:32:00Z</cp:lastPrinted>
  <dcterms:created xsi:type="dcterms:W3CDTF">2017-04-23T11:50:00Z</dcterms:created>
  <dcterms:modified xsi:type="dcterms:W3CDTF">2022-05-04T06:54:00Z</dcterms:modified>
</cp:coreProperties>
</file>